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0" w:rsidRPr="008317A0" w:rsidRDefault="007B2D62" w:rsidP="00CA4391">
      <w:pPr>
        <w:rPr>
          <w:b/>
          <w:bCs/>
        </w:rPr>
      </w:pPr>
      <w:r>
        <w:rPr>
          <w:noProof/>
          <w:lang w:val="en-US"/>
        </w:rPr>
        <w:drawing>
          <wp:inline distT="0" distB="0" distL="0" distR="0">
            <wp:extent cx="58102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810250" cy="1657350"/>
                    </a:xfrm>
                    <a:prstGeom prst="rect">
                      <a:avLst/>
                    </a:prstGeom>
                    <a:noFill/>
                    <a:ln w="9525">
                      <a:noFill/>
                      <a:miter lim="800000"/>
                      <a:headEnd/>
                      <a:tailEnd/>
                    </a:ln>
                  </pic:spPr>
                </pic:pic>
              </a:graphicData>
            </a:graphic>
          </wp:inline>
        </w:drawing>
      </w:r>
    </w:p>
    <w:p w:rsidR="005759E0" w:rsidRDefault="005759E0" w:rsidP="006D4A3E">
      <w:pPr>
        <w:jc w:val="center"/>
        <w:rPr>
          <w:b/>
          <w:bCs/>
        </w:rPr>
      </w:pPr>
      <w:r>
        <w:rPr>
          <w:b/>
          <w:bCs/>
        </w:rPr>
        <w:tab/>
      </w:r>
      <w:r>
        <w:rPr>
          <w:b/>
          <w:bCs/>
        </w:rPr>
        <w:tab/>
      </w:r>
      <w:r>
        <w:rPr>
          <w:b/>
          <w:bCs/>
        </w:rPr>
        <w:tab/>
      </w:r>
      <w:r>
        <w:rPr>
          <w:b/>
          <w:bCs/>
        </w:rPr>
        <w:tab/>
      </w:r>
      <w:r>
        <w:rPr>
          <w:b/>
          <w:bCs/>
        </w:rPr>
        <w:tab/>
      </w:r>
    </w:p>
    <w:p w:rsidR="005759E0" w:rsidRPr="000216F5" w:rsidRDefault="005759E0" w:rsidP="006D4A3E">
      <w:pPr>
        <w:jc w:val="center"/>
        <w:rPr>
          <w:b/>
          <w:bCs/>
        </w:rPr>
      </w:pPr>
      <w:r w:rsidRPr="000216F5">
        <w:rPr>
          <w:b/>
          <w:bCs/>
        </w:rPr>
        <w:t>DECISION</w:t>
      </w:r>
    </w:p>
    <w:p w:rsidR="00360D2B" w:rsidRDefault="005759E0" w:rsidP="00862277">
      <w:pPr>
        <w:autoSpaceDE w:val="0"/>
        <w:ind w:left="720" w:firstLine="720"/>
        <w:jc w:val="right"/>
        <w:rPr>
          <w:b/>
          <w:bCs/>
        </w:rPr>
      </w:pPr>
      <w:r w:rsidRPr="000216F5">
        <w:rPr>
          <w:b/>
          <w:bCs/>
        </w:rPr>
        <w:tab/>
      </w:r>
    </w:p>
    <w:p w:rsidR="005759E0" w:rsidRPr="000216F5" w:rsidRDefault="005759E0" w:rsidP="008305CE">
      <w:pPr>
        <w:autoSpaceDE w:val="0"/>
        <w:jc w:val="both"/>
        <w:rPr>
          <w:b/>
          <w:bCs/>
        </w:rPr>
      </w:pPr>
      <w:r w:rsidRPr="000216F5">
        <w:rPr>
          <w:b/>
          <w:bCs/>
        </w:rPr>
        <w:t>Date of adoption</w:t>
      </w:r>
      <w:r w:rsidRPr="00E77D66">
        <w:rPr>
          <w:b/>
          <w:bCs/>
        </w:rPr>
        <w:t xml:space="preserve">: </w:t>
      </w:r>
      <w:r w:rsidR="00446620" w:rsidRPr="00385AF0">
        <w:rPr>
          <w:b/>
          <w:bCs/>
        </w:rPr>
        <w:t>14</w:t>
      </w:r>
      <w:r w:rsidR="009D47BB" w:rsidRPr="00385AF0">
        <w:rPr>
          <w:b/>
          <w:bCs/>
        </w:rPr>
        <w:t xml:space="preserve"> </w:t>
      </w:r>
      <w:r w:rsidR="007E5CFB" w:rsidRPr="00385AF0">
        <w:rPr>
          <w:b/>
          <w:bCs/>
        </w:rPr>
        <w:t>March 2013</w:t>
      </w:r>
    </w:p>
    <w:p w:rsidR="005759E0" w:rsidRPr="000216F5" w:rsidRDefault="005759E0" w:rsidP="008305CE">
      <w:pPr>
        <w:autoSpaceDE w:val="0"/>
        <w:jc w:val="both"/>
        <w:rPr>
          <w:b/>
          <w:bCs/>
        </w:rPr>
      </w:pPr>
    </w:p>
    <w:p w:rsidR="005759E0" w:rsidRPr="000216F5" w:rsidRDefault="005759E0" w:rsidP="008305CE">
      <w:pPr>
        <w:autoSpaceDE w:val="0"/>
        <w:jc w:val="both"/>
        <w:rPr>
          <w:b/>
          <w:bCs/>
        </w:rPr>
      </w:pPr>
      <w:r w:rsidRPr="000216F5">
        <w:rPr>
          <w:b/>
          <w:bCs/>
        </w:rPr>
        <w:t xml:space="preserve">Case No. </w:t>
      </w:r>
      <w:r w:rsidR="0003429A">
        <w:rPr>
          <w:b/>
          <w:bCs/>
        </w:rPr>
        <w:t>331</w:t>
      </w:r>
      <w:r w:rsidR="009D47BB">
        <w:rPr>
          <w:b/>
          <w:bCs/>
        </w:rPr>
        <w:t>/09</w:t>
      </w:r>
    </w:p>
    <w:p w:rsidR="005759E0" w:rsidRPr="000216F5" w:rsidRDefault="005759E0" w:rsidP="008305CE">
      <w:pPr>
        <w:autoSpaceDE w:val="0"/>
        <w:jc w:val="both"/>
        <w:rPr>
          <w:b/>
          <w:bCs/>
        </w:rPr>
      </w:pPr>
      <w:r w:rsidRPr="000216F5">
        <w:rPr>
          <w:b/>
          <w:bCs/>
        </w:rPr>
        <w:t xml:space="preserve"> </w:t>
      </w:r>
    </w:p>
    <w:p w:rsidR="005759E0" w:rsidRPr="000216F5" w:rsidRDefault="007E5CFB" w:rsidP="00406A45">
      <w:pPr>
        <w:tabs>
          <w:tab w:val="left" w:pos="4205"/>
        </w:tabs>
        <w:autoSpaceDE w:val="0"/>
        <w:jc w:val="both"/>
        <w:rPr>
          <w:b/>
        </w:rPr>
      </w:pPr>
      <w:r>
        <w:rPr>
          <w:b/>
        </w:rPr>
        <w:t>Nebojša MILADINOVIĆ</w:t>
      </w:r>
      <w:r w:rsidR="00A34128">
        <w:rPr>
          <w:b/>
        </w:rPr>
        <w:t xml:space="preserve"> </w:t>
      </w:r>
    </w:p>
    <w:p w:rsidR="005759E0" w:rsidRPr="000216F5" w:rsidRDefault="005759E0" w:rsidP="008305CE">
      <w:pPr>
        <w:tabs>
          <w:tab w:val="left" w:pos="4205"/>
        </w:tabs>
        <w:autoSpaceDE w:val="0"/>
        <w:jc w:val="both"/>
        <w:rPr>
          <w:b/>
          <w:bCs/>
        </w:rPr>
      </w:pPr>
    </w:p>
    <w:p w:rsidR="005759E0" w:rsidRPr="000216F5" w:rsidRDefault="005759E0" w:rsidP="008305CE">
      <w:pPr>
        <w:autoSpaceDE w:val="0"/>
        <w:jc w:val="both"/>
        <w:rPr>
          <w:b/>
          <w:bCs/>
        </w:rPr>
      </w:pPr>
      <w:r w:rsidRPr="000216F5">
        <w:rPr>
          <w:b/>
          <w:bCs/>
        </w:rPr>
        <w:t>against</w:t>
      </w:r>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autoSpaceDE w:val="0"/>
        <w:jc w:val="both"/>
        <w:rPr>
          <w:b/>
          <w:bCs/>
        </w:rPr>
      </w:pPr>
      <w:r w:rsidRPr="000216F5">
        <w:rPr>
          <w:b/>
          <w:bCs/>
        </w:rPr>
        <w:t xml:space="preserve">UNMIK </w:t>
      </w:r>
    </w:p>
    <w:p w:rsidR="005759E0" w:rsidRDefault="005759E0" w:rsidP="008305CE">
      <w:pPr>
        <w:autoSpaceDE w:val="0"/>
        <w:jc w:val="both"/>
        <w:rPr>
          <w:b/>
          <w:bCs/>
        </w:rPr>
      </w:pPr>
      <w:r w:rsidRPr="000216F5">
        <w:rPr>
          <w:b/>
          <w:bCs/>
        </w:rPr>
        <w:t xml:space="preserve"> </w:t>
      </w:r>
    </w:p>
    <w:p w:rsidR="003A53F3" w:rsidRPr="000216F5" w:rsidRDefault="003A53F3" w:rsidP="008305CE">
      <w:pPr>
        <w:autoSpaceDE w:val="0"/>
        <w:jc w:val="both"/>
        <w:rPr>
          <w:b/>
          <w:bCs/>
        </w:rPr>
      </w:pPr>
    </w:p>
    <w:p w:rsidR="005759E0" w:rsidRPr="003C0D92" w:rsidRDefault="005759E0" w:rsidP="009B36A2">
      <w:pPr>
        <w:autoSpaceDE w:val="0"/>
        <w:autoSpaceDN w:val="0"/>
        <w:adjustRightInd w:val="0"/>
        <w:jc w:val="both"/>
      </w:pPr>
      <w:r w:rsidRPr="003C0D92">
        <w:t>The Human Rights Advisory Panel</w:t>
      </w:r>
      <w:r w:rsidR="00E77D66" w:rsidRPr="003C0D92">
        <w:t>,</w:t>
      </w:r>
      <w:r w:rsidRPr="003C0D92">
        <w:t xml:space="preserve"> sitting on </w:t>
      </w:r>
      <w:r w:rsidR="00446620" w:rsidRPr="00385AF0">
        <w:t>14</w:t>
      </w:r>
      <w:r w:rsidR="009D47BB" w:rsidRPr="00385AF0">
        <w:t xml:space="preserve"> </w:t>
      </w:r>
      <w:r w:rsidR="007E5CFB" w:rsidRPr="00385AF0">
        <w:t>March 2013</w:t>
      </w:r>
      <w:r w:rsidRPr="003C0D92">
        <w:t>,</w:t>
      </w:r>
    </w:p>
    <w:p w:rsidR="005759E0" w:rsidRPr="003C0D92" w:rsidRDefault="005759E0" w:rsidP="009B36A2">
      <w:pPr>
        <w:autoSpaceDE w:val="0"/>
        <w:autoSpaceDN w:val="0"/>
        <w:adjustRightInd w:val="0"/>
        <w:jc w:val="both"/>
      </w:pPr>
      <w:r w:rsidRPr="003C0D92">
        <w:t>with the following members present:</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Mr Marek NOWICKI, Presiding Member</w:t>
      </w:r>
    </w:p>
    <w:p w:rsidR="005759E0" w:rsidRPr="003C0D92" w:rsidRDefault="005759E0" w:rsidP="009B36A2">
      <w:pPr>
        <w:autoSpaceDE w:val="0"/>
        <w:autoSpaceDN w:val="0"/>
        <w:adjustRightInd w:val="0"/>
        <w:jc w:val="both"/>
      </w:pPr>
      <w:r w:rsidRPr="003C0D92">
        <w:t>Ms Christine CHINKIN</w:t>
      </w:r>
    </w:p>
    <w:p w:rsidR="003B3C64" w:rsidRPr="003C0D92" w:rsidRDefault="003B3C64" w:rsidP="003B3C64">
      <w:pPr>
        <w:autoSpaceDE w:val="0"/>
        <w:autoSpaceDN w:val="0"/>
        <w:adjustRightInd w:val="0"/>
        <w:jc w:val="both"/>
        <w:rPr>
          <w:lang w:val="en-US"/>
        </w:rPr>
      </w:pPr>
      <w:r w:rsidRPr="003C0D92">
        <w:rPr>
          <w:lang w:val="en-US"/>
        </w:rPr>
        <w:t>Ms Françoise TULKENS</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Assisted by</w:t>
      </w:r>
    </w:p>
    <w:p w:rsidR="005759E0" w:rsidRPr="003C0D92" w:rsidRDefault="005759E0" w:rsidP="009B36A2">
      <w:pPr>
        <w:autoSpaceDE w:val="0"/>
        <w:autoSpaceDN w:val="0"/>
        <w:adjustRightInd w:val="0"/>
        <w:jc w:val="both"/>
      </w:pPr>
      <w:r w:rsidRPr="003C0D92">
        <w:t xml:space="preserve">Mr Andrey ANTONOV, Executive Officer </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Having considered the aforementioned complaint, introduced pursuant to Section 1.2 of UNMIK Regulation No. 2006/12 of 23 March 2006 on the Establishment of the Human Rights Advisory Panel,</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Having deliberated, decides as follows:</w:t>
      </w:r>
    </w:p>
    <w:p w:rsidR="005759E0" w:rsidRPr="003C0D92" w:rsidRDefault="005759E0" w:rsidP="009B36A2">
      <w:pPr>
        <w:autoSpaceDE w:val="0"/>
        <w:autoSpaceDN w:val="0"/>
        <w:adjustRightInd w:val="0"/>
        <w:jc w:val="both"/>
      </w:pPr>
    </w:p>
    <w:p w:rsidR="005759E0" w:rsidRPr="003C0D92" w:rsidRDefault="005759E0" w:rsidP="008305CE">
      <w:pPr>
        <w:autoSpaceDE w:val="0"/>
        <w:jc w:val="both"/>
        <w:rPr>
          <w:b/>
          <w:bCs/>
        </w:rPr>
      </w:pPr>
    </w:p>
    <w:p w:rsidR="005759E0" w:rsidRPr="003C0D92" w:rsidRDefault="005759E0" w:rsidP="001538E5">
      <w:pPr>
        <w:autoSpaceDE w:val="0"/>
        <w:jc w:val="both"/>
        <w:rPr>
          <w:b/>
          <w:bCs/>
        </w:rPr>
      </w:pPr>
      <w:r w:rsidRPr="003C0D92">
        <w:rPr>
          <w:b/>
          <w:bCs/>
        </w:rPr>
        <w:t>I. PROCEEDINGS BEFORE THE PANEL</w:t>
      </w:r>
    </w:p>
    <w:p w:rsidR="005759E0" w:rsidRPr="003C0D92" w:rsidRDefault="005759E0" w:rsidP="001538E5">
      <w:pPr>
        <w:autoSpaceDE w:val="0"/>
        <w:jc w:val="both"/>
      </w:pPr>
      <w:r w:rsidRPr="003C0D92">
        <w:tab/>
      </w:r>
    </w:p>
    <w:p w:rsidR="00487C67" w:rsidRPr="00487C67" w:rsidRDefault="00487C67" w:rsidP="0084273E">
      <w:pPr>
        <w:numPr>
          <w:ilvl w:val="0"/>
          <w:numId w:val="10"/>
        </w:numPr>
        <w:autoSpaceDE w:val="0"/>
        <w:jc w:val="both"/>
        <w:rPr>
          <w:bCs/>
        </w:rPr>
      </w:pPr>
      <w:r>
        <w:t>The complaint was introduced and registered on 4 December 2009.</w:t>
      </w:r>
    </w:p>
    <w:p w:rsidR="005759E0" w:rsidRPr="003C0D92" w:rsidRDefault="00487C67" w:rsidP="00487C67">
      <w:pPr>
        <w:autoSpaceDE w:val="0"/>
        <w:ind w:left="360"/>
        <w:jc w:val="both"/>
        <w:rPr>
          <w:bCs/>
        </w:rPr>
      </w:pPr>
      <w:r w:rsidRPr="00487C67">
        <w:rPr>
          <w:bCs/>
        </w:rPr>
        <w:t xml:space="preserve"> </w:t>
      </w:r>
    </w:p>
    <w:p w:rsidR="000D32FD" w:rsidRPr="00787C75" w:rsidRDefault="009D47BB" w:rsidP="00761951">
      <w:pPr>
        <w:numPr>
          <w:ilvl w:val="0"/>
          <w:numId w:val="10"/>
        </w:numPr>
        <w:suppressAutoHyphens/>
        <w:autoSpaceDE w:val="0"/>
        <w:jc w:val="both"/>
        <w:rPr>
          <w:b/>
          <w:bCs/>
        </w:rPr>
      </w:pPr>
      <w:r w:rsidRPr="003C0D92">
        <w:t>On</w:t>
      </w:r>
      <w:r w:rsidR="001E16C4">
        <w:t xml:space="preserve"> 4 April 2012, </w:t>
      </w:r>
      <w:r w:rsidR="005759E0" w:rsidRPr="001E16C4">
        <w:rPr>
          <w:lang w:val="en-US"/>
        </w:rPr>
        <w:t xml:space="preserve">the Panel requested </w:t>
      </w:r>
      <w:r w:rsidR="005759E0" w:rsidRPr="001E16C4">
        <w:rPr>
          <w:bCs/>
          <w:lang w:val="en-US"/>
        </w:rPr>
        <w:t xml:space="preserve">the complainant </w:t>
      </w:r>
      <w:r w:rsidR="005759E0" w:rsidRPr="001E16C4">
        <w:rPr>
          <w:lang w:val="en-US"/>
        </w:rPr>
        <w:t xml:space="preserve">to submit additional information. </w:t>
      </w:r>
      <w:r w:rsidR="005759E0" w:rsidRPr="001E16C4">
        <w:rPr>
          <w:bCs/>
        </w:rPr>
        <w:t xml:space="preserve">On </w:t>
      </w:r>
      <w:r w:rsidR="001E16C4" w:rsidRPr="001E16C4">
        <w:rPr>
          <w:bCs/>
        </w:rPr>
        <w:t>12 April 2012</w:t>
      </w:r>
      <w:r w:rsidR="004C175C">
        <w:rPr>
          <w:bCs/>
        </w:rPr>
        <w:t>,</w:t>
      </w:r>
      <w:r w:rsidRPr="001E16C4">
        <w:rPr>
          <w:bCs/>
        </w:rPr>
        <w:t xml:space="preserve"> </w:t>
      </w:r>
      <w:r w:rsidR="005759E0" w:rsidRPr="001E16C4">
        <w:rPr>
          <w:bCs/>
        </w:rPr>
        <w:t>the Panel received</w:t>
      </w:r>
      <w:r w:rsidR="001E16C4" w:rsidRPr="001E16C4">
        <w:rPr>
          <w:bCs/>
        </w:rPr>
        <w:t xml:space="preserve"> information</w:t>
      </w:r>
      <w:r w:rsidR="005759E0" w:rsidRPr="001E16C4">
        <w:rPr>
          <w:bCs/>
        </w:rPr>
        <w:t xml:space="preserve"> from the complainant.</w:t>
      </w:r>
      <w:r w:rsidR="001E16C4" w:rsidRPr="001E16C4">
        <w:rPr>
          <w:bCs/>
        </w:rPr>
        <w:t xml:space="preserve"> On 3 October</w:t>
      </w:r>
      <w:r w:rsidRPr="001E16C4">
        <w:rPr>
          <w:bCs/>
        </w:rPr>
        <w:t xml:space="preserve"> 2012</w:t>
      </w:r>
      <w:r w:rsidR="002F73A0" w:rsidRPr="001E16C4">
        <w:rPr>
          <w:bCs/>
        </w:rPr>
        <w:t>, the Panel requested</w:t>
      </w:r>
      <w:r w:rsidRPr="001E16C4">
        <w:rPr>
          <w:bCs/>
        </w:rPr>
        <w:t xml:space="preserve"> the complainant</w:t>
      </w:r>
      <w:r w:rsidR="004C175C">
        <w:rPr>
          <w:bCs/>
        </w:rPr>
        <w:t xml:space="preserve"> to</w:t>
      </w:r>
      <w:r w:rsidRPr="001E16C4">
        <w:rPr>
          <w:bCs/>
        </w:rPr>
        <w:t xml:space="preserve"> provide </w:t>
      </w:r>
      <w:r w:rsidR="001E16C4" w:rsidRPr="001E16C4">
        <w:rPr>
          <w:bCs/>
        </w:rPr>
        <w:t>further information; however</w:t>
      </w:r>
      <w:r w:rsidR="001F65F6" w:rsidRPr="001E16C4">
        <w:rPr>
          <w:bCs/>
        </w:rPr>
        <w:t>,</w:t>
      </w:r>
      <w:r w:rsidR="001E16C4" w:rsidRPr="001E16C4">
        <w:rPr>
          <w:bCs/>
        </w:rPr>
        <w:t xml:space="preserve"> no response was received.</w:t>
      </w:r>
      <w:r w:rsidR="002F73A0" w:rsidRPr="001E16C4">
        <w:rPr>
          <w:bCs/>
        </w:rPr>
        <w:t xml:space="preserve"> </w:t>
      </w:r>
    </w:p>
    <w:p w:rsidR="00787C75" w:rsidRPr="001E16C4" w:rsidRDefault="00787C75" w:rsidP="00787C75">
      <w:pPr>
        <w:suppressAutoHyphens/>
        <w:autoSpaceDE w:val="0"/>
        <w:ind w:left="360"/>
        <w:jc w:val="both"/>
        <w:rPr>
          <w:b/>
          <w:bCs/>
        </w:rPr>
      </w:pPr>
    </w:p>
    <w:p w:rsidR="001E16C4" w:rsidRPr="00787C75" w:rsidRDefault="00787C75" w:rsidP="00787C75">
      <w:pPr>
        <w:numPr>
          <w:ilvl w:val="0"/>
          <w:numId w:val="10"/>
        </w:numPr>
        <w:tabs>
          <w:tab w:val="left" w:pos="357"/>
        </w:tabs>
        <w:autoSpaceDE w:val="0"/>
        <w:autoSpaceDN w:val="0"/>
        <w:adjustRightInd w:val="0"/>
        <w:jc w:val="both"/>
        <w:rPr>
          <w:bCs/>
          <w:lang w:val="en-US"/>
        </w:rPr>
      </w:pPr>
      <w:r>
        <w:rPr>
          <w:bCs/>
        </w:rPr>
        <w:lastRenderedPageBreak/>
        <w:t>On 22 September 2011</w:t>
      </w:r>
      <w:r w:rsidRPr="00A805C8">
        <w:rPr>
          <w:bCs/>
        </w:rPr>
        <w:t>,</w:t>
      </w:r>
      <w:r w:rsidRPr="00A805C8">
        <w:rPr>
          <w:bCs/>
          <w:lang w:val="en-US"/>
        </w:rPr>
        <w:t xml:space="preserve"> the Panel communicated the case to the Special Representative of the Secretary-General (SRSG) for UNMIK’s comments on the </w:t>
      </w:r>
      <w:r>
        <w:rPr>
          <w:bCs/>
          <w:lang w:val="en-US"/>
        </w:rPr>
        <w:t>admissibility of the case. On 28 October 2011</w:t>
      </w:r>
      <w:r w:rsidRPr="00A805C8">
        <w:rPr>
          <w:bCs/>
          <w:lang w:val="en-US"/>
        </w:rPr>
        <w:t>, the</w:t>
      </w:r>
      <w:r>
        <w:rPr>
          <w:bCs/>
          <w:lang w:val="en-US"/>
        </w:rPr>
        <w:t xml:space="preserve"> SRSG provided UNMIK’s response</w:t>
      </w:r>
    </w:p>
    <w:p w:rsidR="006409E3" w:rsidRDefault="006409E3" w:rsidP="00761951">
      <w:pPr>
        <w:autoSpaceDE w:val="0"/>
        <w:jc w:val="both"/>
        <w:rPr>
          <w:b/>
          <w:bCs/>
        </w:rPr>
      </w:pPr>
    </w:p>
    <w:p w:rsidR="00B158B3" w:rsidRDefault="00B158B3" w:rsidP="00761951">
      <w:pPr>
        <w:autoSpaceDE w:val="0"/>
        <w:jc w:val="both"/>
        <w:rPr>
          <w:b/>
          <w:bCs/>
        </w:rPr>
      </w:pPr>
    </w:p>
    <w:p w:rsidR="005759E0" w:rsidRPr="003C0D92" w:rsidRDefault="005759E0" w:rsidP="00761951">
      <w:pPr>
        <w:autoSpaceDE w:val="0"/>
        <w:jc w:val="both"/>
        <w:rPr>
          <w:b/>
          <w:bCs/>
        </w:rPr>
      </w:pPr>
      <w:r w:rsidRPr="003C0D92">
        <w:rPr>
          <w:b/>
          <w:bCs/>
        </w:rPr>
        <w:t>II. THE FACTS</w:t>
      </w:r>
    </w:p>
    <w:p w:rsidR="005759E0" w:rsidRPr="003C0D92" w:rsidRDefault="005759E0" w:rsidP="0084273E">
      <w:pPr>
        <w:autoSpaceDE w:val="0"/>
        <w:jc w:val="both"/>
        <w:rPr>
          <w:b/>
          <w:bCs/>
        </w:rPr>
      </w:pPr>
    </w:p>
    <w:p w:rsidR="00446620" w:rsidRDefault="005759E0" w:rsidP="001F6A8C">
      <w:pPr>
        <w:numPr>
          <w:ilvl w:val="0"/>
          <w:numId w:val="10"/>
        </w:numPr>
        <w:jc w:val="both"/>
      </w:pPr>
      <w:r w:rsidRPr="003C0D92">
        <w:t>The complainant is a</w:t>
      </w:r>
      <w:r w:rsidR="00941DA7" w:rsidRPr="003C0D92">
        <w:t xml:space="preserve"> former resident of</w:t>
      </w:r>
      <w:r w:rsidRPr="003C0D92">
        <w:t xml:space="preserve"> Kosovo </w:t>
      </w:r>
      <w:r w:rsidR="00166D4E" w:rsidRPr="003C0D92">
        <w:t>currently living in Serbia</w:t>
      </w:r>
      <w:r w:rsidR="00941DA7" w:rsidRPr="003C0D92">
        <w:t xml:space="preserve"> proper</w:t>
      </w:r>
      <w:r w:rsidRPr="003C0D92">
        <w:t>.</w:t>
      </w:r>
      <w:r w:rsidRPr="003C0D92">
        <w:rPr>
          <w:color w:val="0000CC"/>
        </w:rPr>
        <w:t xml:space="preserve"> </w:t>
      </w:r>
      <w:r w:rsidRPr="003C0D92">
        <w:t>He claims that he is the current owner</w:t>
      </w:r>
      <w:r w:rsidR="00C75FF0" w:rsidRPr="003C0D92">
        <w:t xml:space="preserve"> of</w:t>
      </w:r>
      <w:r w:rsidR="00787C75">
        <w:t xml:space="preserve"> numerous</w:t>
      </w:r>
      <w:r w:rsidR="00C75FF0" w:rsidRPr="003C0D92">
        <w:t xml:space="preserve"> cadastral parcel</w:t>
      </w:r>
      <w:r w:rsidR="00787C75">
        <w:t>s</w:t>
      </w:r>
      <w:r w:rsidR="004C175C">
        <w:t xml:space="preserve"> formerly owned by his father</w:t>
      </w:r>
      <w:r w:rsidR="00787C75">
        <w:t xml:space="preserve">, </w:t>
      </w:r>
      <w:r w:rsidR="00166D4E" w:rsidRPr="003C0D92">
        <w:t>includ</w:t>
      </w:r>
      <w:r w:rsidR="00787C75">
        <w:t>ing</w:t>
      </w:r>
      <w:r w:rsidR="00166D4E" w:rsidRPr="003C0D92">
        <w:t xml:space="preserve"> residential</w:t>
      </w:r>
      <w:r w:rsidR="00C75FF0" w:rsidRPr="003C0D92">
        <w:t xml:space="preserve">, </w:t>
      </w:r>
      <w:r w:rsidR="00166D4E" w:rsidRPr="003C0D92">
        <w:t>agricultural</w:t>
      </w:r>
      <w:r w:rsidR="004E6C3F">
        <w:t>, and auxiliary</w:t>
      </w:r>
      <w:r w:rsidR="00166D4E" w:rsidRPr="003C0D92">
        <w:t xml:space="preserve"> buildings</w:t>
      </w:r>
      <w:r w:rsidR="004E6C3F">
        <w:t xml:space="preserve"> and orchards</w:t>
      </w:r>
      <w:r w:rsidR="00166D4E" w:rsidRPr="003C0D92">
        <w:t xml:space="preserve"> in </w:t>
      </w:r>
      <w:r w:rsidRPr="003C0D92">
        <w:t>the</w:t>
      </w:r>
      <w:r w:rsidR="00385AF0">
        <w:t xml:space="preserve"> village</w:t>
      </w:r>
      <w:r w:rsidR="00787C75">
        <w:t xml:space="preserve"> of Miraqë/Miroće</w:t>
      </w:r>
      <w:r w:rsidR="00FC4FC9">
        <w:t xml:space="preserve">, </w:t>
      </w:r>
      <w:r w:rsidR="00FC4FC9" w:rsidRPr="006E6CD2">
        <w:rPr>
          <w:lang w:val="en-US"/>
        </w:rPr>
        <w:t>Vushtrri/Vučitrn</w:t>
      </w:r>
      <w:r w:rsidR="00FC4FC9">
        <w:t xml:space="preserve"> m</w:t>
      </w:r>
      <w:r w:rsidR="00FC4FC9" w:rsidRPr="003C0D92">
        <w:t>unicipality</w:t>
      </w:r>
      <w:r w:rsidR="00FC4FC9">
        <w:t xml:space="preserve">, </w:t>
      </w:r>
      <w:r w:rsidR="00787C75">
        <w:t xml:space="preserve">and </w:t>
      </w:r>
      <w:r w:rsidR="00FC4FC9">
        <w:t xml:space="preserve">in </w:t>
      </w:r>
      <w:r w:rsidR="00385AF0" w:rsidRPr="006E6CD2">
        <w:rPr>
          <w:lang w:val="en-US"/>
        </w:rPr>
        <w:t>Vushtrri/Vučitrn</w:t>
      </w:r>
      <w:r w:rsidR="00FC4FC9">
        <w:rPr>
          <w:lang w:val="en-US"/>
        </w:rPr>
        <w:t xml:space="preserve"> town</w:t>
      </w:r>
      <w:r w:rsidR="006E6CD2">
        <w:rPr>
          <w:lang w:val="en-US"/>
        </w:rPr>
        <w:t>.</w:t>
      </w:r>
      <w:r w:rsidRPr="003C0D92">
        <w:t xml:space="preserve"> </w:t>
      </w:r>
      <w:r w:rsidR="004C175C">
        <w:t xml:space="preserve">Specifically, the property in </w:t>
      </w:r>
      <w:r w:rsidR="004C175C" w:rsidRPr="003C0D92">
        <w:t>the</w:t>
      </w:r>
      <w:r w:rsidR="004C175C">
        <w:t xml:space="preserve"> vi</w:t>
      </w:r>
      <w:r w:rsidR="00446620">
        <w:t>llage of Miraqë/Miroće included</w:t>
      </w:r>
      <w:r w:rsidR="004C175C">
        <w:t xml:space="preserve"> a cottage, and the property in </w:t>
      </w:r>
      <w:r w:rsidR="00385AF0" w:rsidRPr="006E6CD2">
        <w:rPr>
          <w:lang w:val="en-US"/>
        </w:rPr>
        <w:t>Vushtrri/Vučitrn</w:t>
      </w:r>
      <w:r w:rsidR="004C175C">
        <w:t xml:space="preserve"> </w:t>
      </w:r>
      <w:r w:rsidR="00446620">
        <w:t>included</w:t>
      </w:r>
      <w:r w:rsidR="004C175C">
        <w:t xml:space="preserve"> a house. </w:t>
      </w:r>
    </w:p>
    <w:p w:rsidR="00446620" w:rsidRDefault="00446620" w:rsidP="00446620">
      <w:pPr>
        <w:ind w:left="360"/>
        <w:jc w:val="both"/>
      </w:pPr>
    </w:p>
    <w:p w:rsidR="001F6A8C" w:rsidRPr="003C0D92" w:rsidRDefault="005759E0" w:rsidP="001F6A8C">
      <w:pPr>
        <w:numPr>
          <w:ilvl w:val="0"/>
          <w:numId w:val="10"/>
        </w:numPr>
        <w:jc w:val="both"/>
      </w:pPr>
      <w:r w:rsidRPr="003C0D92">
        <w:t xml:space="preserve">The complainant </w:t>
      </w:r>
      <w:r w:rsidR="001F65F6" w:rsidRPr="003C0D92">
        <w:t>states</w:t>
      </w:r>
      <w:r w:rsidRPr="003C0D92">
        <w:t xml:space="preserve"> t</w:t>
      </w:r>
      <w:r w:rsidR="004C175C">
        <w:t xml:space="preserve">hat his father lived in the above-mentioned properties </w:t>
      </w:r>
      <w:r w:rsidRPr="003C0D92">
        <w:t>until</w:t>
      </w:r>
      <w:r w:rsidR="00743708">
        <w:t xml:space="preserve"> 1999</w:t>
      </w:r>
      <w:r w:rsidRPr="003C0D92">
        <w:t xml:space="preserve"> </w:t>
      </w:r>
      <w:r w:rsidR="00166D4E" w:rsidRPr="003C0D92">
        <w:t xml:space="preserve">when </w:t>
      </w:r>
      <w:r w:rsidR="004C175C">
        <w:t>he</w:t>
      </w:r>
      <w:r w:rsidR="00166D4E" w:rsidRPr="003C0D92">
        <w:t xml:space="preserve"> </w:t>
      </w:r>
      <w:r w:rsidR="004C175C">
        <w:t>was</w:t>
      </w:r>
      <w:r w:rsidRPr="003C0D92">
        <w:t xml:space="preserve"> forced to leave</w:t>
      </w:r>
      <w:r w:rsidR="00166D4E" w:rsidRPr="003C0D92">
        <w:t xml:space="preserve"> </w:t>
      </w:r>
      <w:r w:rsidR="003B3C64" w:rsidRPr="003C0D92">
        <w:t>for security reasons</w:t>
      </w:r>
      <w:r w:rsidRPr="003C0D92">
        <w:t xml:space="preserve">. </w:t>
      </w:r>
      <w:r w:rsidR="004C175C">
        <w:t>The complainant</w:t>
      </w:r>
      <w:r w:rsidR="00867B18">
        <w:t xml:space="preserve"> states</w:t>
      </w:r>
      <w:r w:rsidR="004C175C">
        <w:t xml:space="preserve"> that</w:t>
      </w:r>
      <w:r w:rsidR="008D55AD" w:rsidRPr="003C0D92">
        <w:t xml:space="preserve"> </w:t>
      </w:r>
      <w:r w:rsidRPr="003C0D92">
        <w:t>h</w:t>
      </w:r>
      <w:r w:rsidR="004C175C">
        <w:t xml:space="preserve">e was informed that the cottage in Miraqë/Miroće </w:t>
      </w:r>
      <w:r w:rsidRPr="003C0D92">
        <w:t>had been</w:t>
      </w:r>
      <w:r w:rsidR="00BC114F">
        <w:t xml:space="preserve"> destroyed in 2002</w:t>
      </w:r>
      <w:r w:rsidRPr="003C0D92">
        <w:t xml:space="preserve">, </w:t>
      </w:r>
      <w:r w:rsidR="008D55AD" w:rsidRPr="003C0D92">
        <w:t>while</w:t>
      </w:r>
      <w:r w:rsidR="004C175C">
        <w:t xml:space="preserve"> the house in </w:t>
      </w:r>
      <w:r w:rsidR="00385AF0" w:rsidRPr="006E6CD2">
        <w:rPr>
          <w:lang w:val="en-US"/>
        </w:rPr>
        <w:t>Vushtrri/Vučitrn</w:t>
      </w:r>
      <w:r w:rsidR="00385AF0" w:rsidRPr="003C0D92">
        <w:t xml:space="preserve"> </w:t>
      </w:r>
      <w:r w:rsidRPr="003C0D92">
        <w:t xml:space="preserve">had been usurped. </w:t>
      </w:r>
      <w:r w:rsidR="004F00F2">
        <w:t>On 28 August 2006, upon the death of his father, the complainant inherited the right</w:t>
      </w:r>
      <w:r w:rsidR="004C175C">
        <w:t>s to the</w:t>
      </w:r>
      <w:r w:rsidR="00446620">
        <w:t xml:space="preserve"> properties mentioned</w:t>
      </w:r>
      <w:r w:rsidR="004C175C">
        <w:t xml:space="preserve"> above</w:t>
      </w:r>
      <w:r w:rsidR="004F00F2">
        <w:t>.</w:t>
      </w:r>
    </w:p>
    <w:p w:rsidR="008B5B5D" w:rsidRPr="003C0D92" w:rsidRDefault="008B5B5D" w:rsidP="008B5B5D">
      <w:pPr>
        <w:ind w:left="360"/>
        <w:jc w:val="both"/>
      </w:pPr>
    </w:p>
    <w:p w:rsidR="005759E0" w:rsidRPr="003C0D92" w:rsidRDefault="008B5B5D" w:rsidP="008B5B5D">
      <w:pPr>
        <w:rPr>
          <w:b/>
        </w:rPr>
      </w:pPr>
      <w:r w:rsidRPr="003C0D92">
        <w:rPr>
          <w:b/>
        </w:rPr>
        <w:t xml:space="preserve">A.  </w:t>
      </w:r>
      <w:r w:rsidR="00E77D66" w:rsidRPr="003C0D92">
        <w:rPr>
          <w:b/>
        </w:rPr>
        <w:t xml:space="preserve">Court </w:t>
      </w:r>
      <w:r w:rsidR="001F6A8C" w:rsidRPr="003C0D92">
        <w:rPr>
          <w:b/>
        </w:rPr>
        <w:t>Proceedings</w:t>
      </w:r>
      <w:r w:rsidR="00E77D66" w:rsidRPr="003C0D92">
        <w:rPr>
          <w:b/>
        </w:rPr>
        <w:t xml:space="preserve"> </w:t>
      </w:r>
      <w:r w:rsidR="009C2B34">
        <w:rPr>
          <w:b/>
        </w:rPr>
        <w:t xml:space="preserve">before the </w:t>
      </w:r>
      <w:r w:rsidR="009C2B34" w:rsidRPr="009C2B34">
        <w:rPr>
          <w:b/>
        </w:rPr>
        <w:t>Municipal Court of Vushtrri/Vučitrn</w:t>
      </w:r>
    </w:p>
    <w:p w:rsidR="001F6A8C" w:rsidRPr="003C0D92" w:rsidRDefault="001F6A8C" w:rsidP="001F6A8C">
      <w:pPr>
        <w:pStyle w:val="ListParagraph"/>
        <w:ind w:left="1080"/>
        <w:rPr>
          <w:b/>
        </w:rPr>
      </w:pPr>
    </w:p>
    <w:p w:rsidR="004F00F2" w:rsidRPr="0026137F" w:rsidRDefault="00166D4E" w:rsidP="004F00F2">
      <w:pPr>
        <w:pStyle w:val="NormalWeb"/>
        <w:numPr>
          <w:ilvl w:val="0"/>
          <w:numId w:val="10"/>
        </w:numPr>
        <w:spacing w:before="0" w:beforeAutospacing="0" w:after="0" w:afterAutospacing="0"/>
        <w:jc w:val="both"/>
      </w:pPr>
      <w:r w:rsidRPr="003C0D92">
        <w:t xml:space="preserve">On </w:t>
      </w:r>
      <w:r w:rsidR="00BC114F">
        <w:t>25</w:t>
      </w:r>
      <w:r w:rsidR="003B3C64" w:rsidRPr="003C0D92">
        <w:t xml:space="preserve"> </w:t>
      </w:r>
      <w:r w:rsidR="00BC114F">
        <w:t>May 2005</w:t>
      </w:r>
      <w:r w:rsidR="003B3C64" w:rsidRPr="003C0D92">
        <w:t>,</w:t>
      </w:r>
      <w:r w:rsidR="005759E0" w:rsidRPr="003C0D92">
        <w:t xml:space="preserve"> </w:t>
      </w:r>
      <w:r w:rsidR="004F00F2" w:rsidRPr="0026137F">
        <w:t>the complainant</w:t>
      </w:r>
      <w:r w:rsidR="004F00F2">
        <w:t>’s father</w:t>
      </w:r>
      <w:r w:rsidR="004F00F2" w:rsidRPr="0026137F">
        <w:t xml:space="preserve"> lodged a compensation lawsuit before the Municipal Court of </w:t>
      </w:r>
      <w:r w:rsidR="004F00F2">
        <w:t>Vushtrri</w:t>
      </w:r>
      <w:r w:rsidR="004F00F2" w:rsidRPr="00101C59">
        <w:t>/</w:t>
      </w:r>
      <w:r w:rsidR="004F00F2">
        <w:t>Vučitrn</w:t>
      </w:r>
      <w:r w:rsidR="004F00F2" w:rsidRPr="0026137F">
        <w:t xml:space="preserve"> against the Municipality of </w:t>
      </w:r>
      <w:r w:rsidR="004F00F2">
        <w:t>Vushtrri</w:t>
      </w:r>
      <w:r w:rsidR="004F00F2" w:rsidRPr="00101C59">
        <w:t>/</w:t>
      </w:r>
      <w:r w:rsidR="004F00F2">
        <w:t>Vučitrn</w:t>
      </w:r>
      <w:r w:rsidR="004F00F2" w:rsidRPr="0026137F">
        <w:t>, the P</w:t>
      </w:r>
      <w:r w:rsidR="004C175C">
        <w:t xml:space="preserve">rovisional </w:t>
      </w:r>
      <w:r w:rsidR="004F00F2" w:rsidRPr="0026137F">
        <w:t>I</w:t>
      </w:r>
      <w:r w:rsidR="004C175C">
        <w:t xml:space="preserve">nstitutions of </w:t>
      </w:r>
      <w:r w:rsidR="004F00F2" w:rsidRPr="0026137F">
        <w:t>S</w:t>
      </w:r>
      <w:r w:rsidR="004C175C">
        <w:t xml:space="preserve">elf </w:t>
      </w:r>
      <w:r w:rsidR="004F00F2" w:rsidRPr="0026137F">
        <w:t>G</w:t>
      </w:r>
      <w:r w:rsidR="004C175C">
        <w:t>overnment in Kosovo</w:t>
      </w:r>
      <w:r w:rsidR="00446620">
        <w:t xml:space="preserve"> (PISG)</w:t>
      </w:r>
      <w:r w:rsidR="004F00F2" w:rsidRPr="0026137F">
        <w:t>, UNMIK and KFOR</w:t>
      </w:r>
      <w:r w:rsidR="004C175C">
        <w:t>,</w:t>
      </w:r>
      <w:r w:rsidR="004F00F2" w:rsidRPr="0026137F">
        <w:t xml:space="preserve"> seeking compensation for the destruction of his property. He claims </w:t>
      </w:r>
      <w:r w:rsidR="004F00F2">
        <w:t>152</w:t>
      </w:r>
      <w:r w:rsidR="004F00F2" w:rsidRPr="0026137F">
        <w:t>,</w:t>
      </w:r>
      <w:r w:rsidR="004F00F2">
        <w:t>8</w:t>
      </w:r>
      <w:r w:rsidR="004F00F2" w:rsidRPr="0026137F">
        <w:t xml:space="preserve">00 euros in compensation for this damage. </w:t>
      </w:r>
      <w:r w:rsidR="004F00F2">
        <w:t>The complainant inherited the property rights</w:t>
      </w:r>
      <w:r w:rsidR="004C175C">
        <w:t>.</w:t>
      </w:r>
      <w:r w:rsidR="004F00F2">
        <w:t xml:space="preserve"> </w:t>
      </w:r>
    </w:p>
    <w:p w:rsidR="004F00F2" w:rsidRPr="0026137F" w:rsidRDefault="004F00F2" w:rsidP="004F00F2">
      <w:pPr>
        <w:jc w:val="both"/>
      </w:pPr>
    </w:p>
    <w:p w:rsidR="004F00F2" w:rsidRDefault="004F00F2" w:rsidP="004F00F2">
      <w:pPr>
        <w:numPr>
          <w:ilvl w:val="0"/>
          <w:numId w:val="10"/>
        </w:numPr>
        <w:jc w:val="both"/>
      </w:pPr>
      <w:r w:rsidRPr="0026137F">
        <w:t xml:space="preserve">By the end of 2008, the Municipal Court had not contacted the complainant, and no hearing had been scheduled.  </w:t>
      </w:r>
      <w:bookmarkStart w:id="0" w:name="_Ref257020315"/>
    </w:p>
    <w:p w:rsidR="004F00F2" w:rsidRDefault="004F00F2" w:rsidP="004F00F2">
      <w:pPr>
        <w:ind w:left="360"/>
        <w:jc w:val="both"/>
      </w:pPr>
    </w:p>
    <w:p w:rsidR="00C608FA" w:rsidRPr="008917C8" w:rsidRDefault="00C608FA" w:rsidP="00C608FA">
      <w:pPr>
        <w:numPr>
          <w:ilvl w:val="0"/>
          <w:numId w:val="10"/>
        </w:numPr>
        <w:jc w:val="both"/>
        <w:rPr>
          <w:bCs/>
        </w:rPr>
      </w:pPr>
      <w:bookmarkStart w:id="1" w:name="_Ref268813101"/>
      <w:bookmarkEnd w:id="0"/>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w:t>
      </w:r>
      <w:r w:rsidRPr="008917C8">
        <w:rPr>
          <w:bCs/>
        </w:rPr>
        <w:t xml:space="preserve">by ethnic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(HRAP), </w:t>
      </w:r>
      <w:r w:rsidRPr="008917C8">
        <w:rPr>
          <w:i/>
        </w:rPr>
        <w:t>Milogorić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bookmarkEnd w:id="1"/>
    </w:p>
    <w:p w:rsidR="00C608FA" w:rsidRPr="008917C8" w:rsidRDefault="00C608FA" w:rsidP="00C608FA">
      <w:pPr>
        <w:jc w:val="both"/>
      </w:pPr>
    </w:p>
    <w:p w:rsidR="00C608FA" w:rsidRPr="008917C8" w:rsidRDefault="00C608FA" w:rsidP="00C608FA">
      <w:pPr>
        <w:numPr>
          <w:ilvl w:val="0"/>
          <w:numId w:val="10"/>
        </w:numPr>
        <w:autoSpaceDE w:val="0"/>
        <w:autoSpaceDN w:val="0"/>
        <w:adjustRightInd w:val="0"/>
        <w:jc w:val="both"/>
      </w:pPr>
      <w:r w:rsidRPr="008917C8">
        <w:t>With respect to these cases</w:t>
      </w:r>
      <w:r>
        <w:t xml:space="preserve">, on 26 August 2004, </w:t>
      </w:r>
      <w:r w:rsidRPr="008917C8">
        <w:t xml:space="preserve">the Director of the UNMIK Department of Justice (DOJ) sent a letter to all municipal and district court presidents and to the President of the Supreme Court of Kosovo.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r w:rsidRPr="008917C8">
        <w:rPr>
          <w:i/>
        </w:rPr>
        <w:t>Milogorić and Others</w:t>
      </w:r>
      <w:r w:rsidRPr="008917C8">
        <w:t xml:space="preserve"> opinion, cited </w:t>
      </w:r>
      <w:r>
        <w:t xml:space="preserve">in </w:t>
      </w:r>
      <w:r w:rsidRPr="008917C8">
        <w:t>§</w:t>
      </w:r>
      <w:r w:rsidR="00385AF0">
        <w:t xml:space="preserve"> 8</w:t>
      </w:r>
      <w:r>
        <w:t xml:space="preserve"> </w:t>
      </w:r>
      <w:r w:rsidRPr="008917C8">
        <w:t xml:space="preserve">above, </w:t>
      </w:r>
      <w:r w:rsidRPr="00BD0488">
        <w:t>at</w:t>
      </w:r>
      <w:r>
        <w:t xml:space="preserve"> </w:t>
      </w:r>
      <w:r w:rsidRPr="008917C8">
        <w:t>§ 6).</w:t>
      </w:r>
    </w:p>
    <w:p w:rsidR="00C608FA" w:rsidRDefault="00C608FA" w:rsidP="00C608FA">
      <w:pPr>
        <w:autoSpaceDE w:val="0"/>
        <w:autoSpaceDN w:val="0"/>
        <w:adjustRightInd w:val="0"/>
        <w:jc w:val="both"/>
      </w:pPr>
    </w:p>
    <w:p w:rsidR="00B158B3" w:rsidRDefault="00B158B3" w:rsidP="00C608FA">
      <w:pPr>
        <w:autoSpaceDE w:val="0"/>
        <w:autoSpaceDN w:val="0"/>
        <w:adjustRightInd w:val="0"/>
        <w:jc w:val="both"/>
      </w:pPr>
    </w:p>
    <w:p w:rsidR="00B158B3" w:rsidRDefault="00B158B3" w:rsidP="00C608FA">
      <w:pPr>
        <w:autoSpaceDE w:val="0"/>
        <w:autoSpaceDN w:val="0"/>
        <w:adjustRightInd w:val="0"/>
        <w:jc w:val="both"/>
      </w:pPr>
    </w:p>
    <w:p w:rsidR="00C608FA" w:rsidRPr="008917C8" w:rsidRDefault="00C608FA" w:rsidP="00C608FA">
      <w:pPr>
        <w:numPr>
          <w:ilvl w:val="0"/>
          <w:numId w:val="10"/>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were not affected by this letter. </w:t>
      </w:r>
    </w:p>
    <w:p w:rsidR="00C608FA" w:rsidRPr="008917C8" w:rsidRDefault="00C608FA" w:rsidP="00C608FA">
      <w:pPr>
        <w:autoSpaceDE w:val="0"/>
        <w:autoSpaceDN w:val="0"/>
        <w:adjustRightInd w:val="0"/>
      </w:pPr>
    </w:p>
    <w:p w:rsidR="00C608FA" w:rsidRPr="00FE7B23" w:rsidRDefault="00C608FA" w:rsidP="00C608FA">
      <w:pPr>
        <w:numPr>
          <w:ilvl w:val="0"/>
          <w:numId w:val="10"/>
        </w:numPr>
        <w:autoSpaceDE w:val="0"/>
        <w:autoSpaceDN w:val="0"/>
        <w:adjustRightInd w:val="0"/>
        <w:jc w:val="both"/>
        <w:rPr>
          <w:color w:val="000000"/>
        </w:rPr>
      </w:pPr>
      <w:r w:rsidRPr="008917C8">
        <w:t>On 28 September 2008</w:t>
      </w:r>
      <w:r w:rsidR="00446620">
        <w:t>,</w:t>
      </w:r>
      <w:r w:rsidRPr="008917C8">
        <w:t xml:space="preserve"> the Director of DOJ advised the courts th</w:t>
      </w:r>
      <w:r w:rsidRPr="00FE7B23">
        <w:t xml:space="preserve">at cases which had not been scheduled according to the 26 August 2004 request should now be processed.  </w:t>
      </w:r>
    </w:p>
    <w:p w:rsidR="00C608FA" w:rsidRDefault="00C608FA" w:rsidP="00C608FA">
      <w:pPr>
        <w:jc w:val="both"/>
      </w:pPr>
    </w:p>
    <w:p w:rsidR="00C608FA" w:rsidRPr="00891DC4" w:rsidRDefault="00C608FA" w:rsidP="00C608FA">
      <w:pPr>
        <w:numPr>
          <w:ilvl w:val="0"/>
          <w:numId w:val="10"/>
        </w:numPr>
        <w:suppressAutoHyphens/>
        <w:jc w:val="both"/>
      </w:pPr>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p>
    <w:p w:rsidR="00FC35A5" w:rsidRPr="003C0D92" w:rsidRDefault="00FC35A5" w:rsidP="0012343A">
      <w:pPr>
        <w:rPr>
          <w:b/>
        </w:rPr>
      </w:pPr>
    </w:p>
    <w:p w:rsidR="005759E0" w:rsidRPr="003C0D92" w:rsidRDefault="008B5B5D" w:rsidP="008B5B5D">
      <w:pPr>
        <w:suppressAutoHyphens/>
        <w:jc w:val="both"/>
      </w:pPr>
      <w:r w:rsidRPr="003C0D92">
        <w:rPr>
          <w:b/>
        </w:rPr>
        <w:t>B. Proceedings with the</w:t>
      </w:r>
      <w:r w:rsidR="00314D22">
        <w:rPr>
          <w:b/>
        </w:rPr>
        <w:t xml:space="preserve"> Housing and Property Directorate and</w:t>
      </w:r>
      <w:r w:rsidRPr="003C0D92">
        <w:rPr>
          <w:b/>
        </w:rPr>
        <w:t xml:space="preserve"> Kosovo Property Agency</w:t>
      </w:r>
      <w:r w:rsidR="00314D22">
        <w:rPr>
          <w:b/>
        </w:rPr>
        <w:t xml:space="preserve"> </w:t>
      </w:r>
    </w:p>
    <w:p w:rsidR="005759E0" w:rsidRPr="003C0D92" w:rsidRDefault="005759E0" w:rsidP="0084273E">
      <w:pPr>
        <w:pStyle w:val="ListParagraph"/>
        <w:ind w:left="360"/>
      </w:pPr>
    </w:p>
    <w:p w:rsidR="005759E0" w:rsidRPr="004C175C" w:rsidRDefault="00CA6028" w:rsidP="001F6A8C">
      <w:pPr>
        <w:numPr>
          <w:ilvl w:val="0"/>
          <w:numId w:val="10"/>
        </w:numPr>
        <w:suppressAutoHyphens/>
        <w:jc w:val="both"/>
        <w:rPr>
          <w:bCs/>
        </w:rPr>
      </w:pPr>
      <w:r w:rsidRPr="003C0D92">
        <w:t>O</w:t>
      </w:r>
      <w:r w:rsidR="00DE7FC1">
        <w:t xml:space="preserve">n 26 March 2002, </w:t>
      </w:r>
      <w:r w:rsidR="005759E0" w:rsidRPr="003C0D92">
        <w:t>the complainant</w:t>
      </w:r>
      <w:r w:rsidR="00C3791D">
        <w:t>’s father</w:t>
      </w:r>
      <w:r w:rsidR="005759E0" w:rsidRPr="003C0D92">
        <w:t xml:space="preserve"> </w:t>
      </w:r>
      <w:r w:rsidR="008A697C" w:rsidRPr="003C0D92">
        <w:t>filed</w:t>
      </w:r>
      <w:r w:rsidR="00314D22">
        <w:t xml:space="preserve"> a claim with</w:t>
      </w:r>
      <w:r w:rsidR="008A697C" w:rsidRPr="003C0D92">
        <w:t xml:space="preserve"> t</w:t>
      </w:r>
      <w:r w:rsidR="00314D22">
        <w:t>he Housing and Property Directorate</w:t>
      </w:r>
      <w:r w:rsidR="00446620">
        <w:t xml:space="preserve"> (HPD)</w:t>
      </w:r>
      <w:r w:rsidR="005759E0" w:rsidRPr="003C0D92">
        <w:t xml:space="preserve"> </w:t>
      </w:r>
      <w:r w:rsidR="008A697C" w:rsidRPr="003C0D92">
        <w:t>for repossession</w:t>
      </w:r>
      <w:r w:rsidR="00396384" w:rsidRPr="003C0D92">
        <w:t xml:space="preserve"> of</w:t>
      </w:r>
      <w:r w:rsidR="005759E0" w:rsidRPr="003C0D92">
        <w:t xml:space="preserve"> </w:t>
      </w:r>
      <w:r w:rsidR="008A697C" w:rsidRPr="003C0D92">
        <w:t xml:space="preserve">the </w:t>
      </w:r>
      <w:r w:rsidR="00385AF0">
        <w:t>house</w:t>
      </w:r>
      <w:r w:rsidR="008A697C" w:rsidRPr="003C0D92">
        <w:t xml:space="preserve"> in </w:t>
      </w:r>
      <w:r w:rsidR="00385AF0" w:rsidRPr="006E6CD2">
        <w:rPr>
          <w:lang w:val="en-US"/>
        </w:rPr>
        <w:t>Vushtrri/Vučitrn</w:t>
      </w:r>
      <w:r w:rsidR="005759E0" w:rsidRPr="003C0D92">
        <w:t xml:space="preserve">. </w:t>
      </w:r>
      <w:r w:rsidR="00C3791D">
        <w:t xml:space="preserve">On 18 December 2002, </w:t>
      </w:r>
      <w:r w:rsidR="00C3791D" w:rsidRPr="003C0D92">
        <w:t>the complainant</w:t>
      </w:r>
      <w:r w:rsidR="00C3791D">
        <w:t>’s father</w:t>
      </w:r>
      <w:r w:rsidR="00C3791D" w:rsidRPr="003C0D92">
        <w:t xml:space="preserve"> filed</w:t>
      </w:r>
      <w:r w:rsidR="00C3791D">
        <w:t xml:space="preserve"> a claim with</w:t>
      </w:r>
      <w:r w:rsidR="00C3791D" w:rsidRPr="003C0D92">
        <w:t xml:space="preserve"> t</w:t>
      </w:r>
      <w:r w:rsidR="00C3791D">
        <w:t xml:space="preserve">he </w:t>
      </w:r>
      <w:r w:rsidR="00446620">
        <w:t>HPD</w:t>
      </w:r>
      <w:r w:rsidR="00C3791D" w:rsidRPr="003C0D92">
        <w:t xml:space="preserve"> for repossession of the property in</w:t>
      </w:r>
      <w:r w:rsidR="00C151B7">
        <w:t xml:space="preserve"> the</w:t>
      </w:r>
      <w:r w:rsidR="00C3791D" w:rsidRPr="003C0D92">
        <w:t xml:space="preserve"> </w:t>
      </w:r>
      <w:r w:rsidR="00C3791D">
        <w:t>village of Miraqë/Miroće.</w:t>
      </w:r>
    </w:p>
    <w:p w:rsidR="004C175C" w:rsidRPr="004C175C" w:rsidRDefault="004C175C" w:rsidP="004C175C">
      <w:pPr>
        <w:suppressAutoHyphens/>
        <w:ind w:left="360"/>
        <w:jc w:val="both"/>
        <w:rPr>
          <w:bCs/>
        </w:rPr>
      </w:pPr>
    </w:p>
    <w:p w:rsidR="004C175C" w:rsidRPr="004C175C" w:rsidRDefault="004C175C" w:rsidP="004C175C">
      <w:pPr>
        <w:numPr>
          <w:ilvl w:val="0"/>
          <w:numId w:val="10"/>
        </w:numPr>
        <w:suppressAutoHyphens/>
        <w:jc w:val="both"/>
        <w:rPr>
          <w:bCs/>
        </w:rPr>
      </w:pPr>
      <w:r>
        <w:t xml:space="preserve">On 11 April 2003, the HPCC issued a decision granting the property to the complainant’s father in </w:t>
      </w:r>
      <w:r w:rsidR="00385AF0" w:rsidRPr="006E6CD2">
        <w:rPr>
          <w:lang w:val="en-US"/>
        </w:rPr>
        <w:t>Vushtrri/Vučitrn</w:t>
      </w:r>
      <w:r w:rsidR="00385AF0">
        <w:t xml:space="preserve">. </w:t>
      </w:r>
      <w:r>
        <w:t xml:space="preserve">The property was put under the administration of the Kosovo Property Agency (KPA), the successor-in-interest to the HPD on 7 March 2006. However, the KPA required the complainant to show proof of inheritance before it would allow him to be included in the voluntary rental scheme. In January 2012, the complainant provided such information to the KPA. However, the KPA had not been able to rent the complainant’s property and thus no rental fees had been generated for him to collect. In the interim, the complainant complained to the KPA. The KPA informed the complainant that it was not responsible for subsequent damage that had occurred to the house and that the complainant should address his claim to the relevant court. There is no information that such actions were taken. </w:t>
      </w:r>
    </w:p>
    <w:p w:rsidR="004C175C" w:rsidRDefault="004C175C" w:rsidP="004C175C">
      <w:pPr>
        <w:suppressAutoHyphens/>
        <w:ind w:left="360"/>
        <w:jc w:val="both"/>
        <w:rPr>
          <w:bCs/>
        </w:rPr>
      </w:pPr>
    </w:p>
    <w:p w:rsidR="00C151B7" w:rsidRPr="004C175C" w:rsidRDefault="00C3791D" w:rsidP="004C175C">
      <w:pPr>
        <w:numPr>
          <w:ilvl w:val="0"/>
          <w:numId w:val="10"/>
        </w:numPr>
        <w:suppressAutoHyphens/>
        <w:jc w:val="both"/>
        <w:rPr>
          <w:bCs/>
        </w:rPr>
      </w:pPr>
      <w:r>
        <w:t xml:space="preserve">On </w:t>
      </w:r>
      <w:r w:rsidR="007666AF">
        <w:t xml:space="preserve">27 </w:t>
      </w:r>
      <w:r w:rsidR="00C151B7">
        <w:t>A</w:t>
      </w:r>
      <w:r>
        <w:t>ugust 2004</w:t>
      </w:r>
      <w:r w:rsidR="00C151B7">
        <w:t>, the Housing and Property Claims Commission</w:t>
      </w:r>
      <w:r w:rsidR="00E231CF">
        <w:t xml:space="preserve"> (HPCC)</w:t>
      </w:r>
      <w:r w:rsidR="00C151B7">
        <w:t xml:space="preserve"> of the HPD issu</w:t>
      </w:r>
      <w:r w:rsidR="00864F8D">
        <w:t xml:space="preserve">ed a decision </w:t>
      </w:r>
      <w:r w:rsidR="004C175C">
        <w:t xml:space="preserve">stating </w:t>
      </w:r>
      <w:r w:rsidR="00864F8D">
        <w:t>that</w:t>
      </w:r>
      <w:r w:rsidR="00C151B7">
        <w:t xml:space="preserve"> </w:t>
      </w:r>
      <w:r w:rsidR="00864F8D">
        <w:t>his</w:t>
      </w:r>
      <w:r w:rsidR="00C151B7">
        <w:t xml:space="preserve"> father’s property in </w:t>
      </w:r>
      <w:r w:rsidR="004C175C">
        <w:t xml:space="preserve">Miraqë/Miroće </w:t>
      </w:r>
      <w:r w:rsidR="00C151B7">
        <w:t>ha</w:t>
      </w:r>
      <w:r w:rsidR="00864F8D">
        <w:t>d been destroyed but that his father</w:t>
      </w:r>
      <w:r w:rsidR="00C151B7">
        <w:t xml:space="preserve"> was the owner of the vacant lot. </w:t>
      </w:r>
      <w:r>
        <w:t xml:space="preserve"> </w:t>
      </w:r>
      <w:r w:rsidR="00D50011">
        <w:t>On 9 July 2007, the complainant submitted a request to the KPA to correct mistakes in its decision relating to the classification of this property. On 13 June 2008, the KPA responded to the complainant and ref</w:t>
      </w:r>
      <w:r w:rsidR="004C175C">
        <w:t>erred to</w:t>
      </w:r>
      <w:r w:rsidR="00D50011">
        <w:t xml:space="preserve"> a letter that it purportedly sent to either himself or his father on 29 Marc</w:t>
      </w:r>
      <w:r w:rsidR="004C175C">
        <w:t>h 2005. The complainant contends</w:t>
      </w:r>
      <w:r w:rsidR="00D50011">
        <w:t xml:space="preserve"> that he never received such letter.</w:t>
      </w:r>
    </w:p>
    <w:p w:rsidR="00864F8D" w:rsidRPr="00E231CF" w:rsidRDefault="00864F8D" w:rsidP="004C175C">
      <w:pPr>
        <w:suppressAutoHyphens/>
        <w:jc w:val="both"/>
        <w:rPr>
          <w:bCs/>
        </w:rPr>
      </w:pPr>
    </w:p>
    <w:p w:rsidR="005759E0" w:rsidRPr="00864F8D" w:rsidRDefault="00E231CF" w:rsidP="0084273E">
      <w:pPr>
        <w:numPr>
          <w:ilvl w:val="0"/>
          <w:numId w:val="10"/>
        </w:numPr>
        <w:suppressAutoHyphens/>
        <w:jc w:val="both"/>
        <w:rPr>
          <w:bCs/>
        </w:rPr>
      </w:pPr>
      <w:r>
        <w:t>On 5 February, 27 February and 9 July 2007, the complainant submitted another 26 claims to the KPA requesting repossession</w:t>
      </w:r>
      <w:r w:rsidR="00864F8D">
        <w:t xml:space="preserve"> of his</w:t>
      </w:r>
      <w:r>
        <w:t xml:space="preserve"> properties located in the</w:t>
      </w:r>
      <w:r w:rsidRPr="003C0D92">
        <w:t xml:space="preserve"> </w:t>
      </w:r>
      <w:r>
        <w:t>village of Miraqë/Miro</w:t>
      </w:r>
      <w:r w:rsidR="004C175C">
        <w:t>će</w:t>
      </w:r>
      <w:r w:rsidR="00864F8D">
        <w:t>. According to the complainant, these claims were approved by the KPA in 2008, but were later annulled due to incorrect notifications. As of January 2012, the</w:t>
      </w:r>
      <w:r w:rsidR="0003429A">
        <w:t xml:space="preserve"> KPA had granted approval for 11</w:t>
      </w:r>
      <w:r w:rsidR="00864F8D">
        <w:t xml:space="preserve"> of the claims and placed them under its administration, at the complainant’s request. The KP</w:t>
      </w:r>
      <w:r w:rsidR="00961056">
        <w:t>A</w:t>
      </w:r>
      <w:r w:rsidR="00864F8D">
        <w:t xml:space="preserve"> informed</w:t>
      </w:r>
      <w:r w:rsidR="004C175C">
        <w:t xml:space="preserve"> the Panel</w:t>
      </w:r>
      <w:r w:rsidR="00864F8D">
        <w:t xml:space="preserve"> that the remaining 15 claims were still in various stages of</w:t>
      </w:r>
      <w:r w:rsidR="004C175C">
        <w:t xml:space="preserve"> being processed</w:t>
      </w:r>
      <w:r w:rsidR="00864F8D">
        <w:t>.</w:t>
      </w:r>
    </w:p>
    <w:p w:rsidR="004C175C" w:rsidRPr="003C0D92" w:rsidRDefault="004C175C" w:rsidP="00761951">
      <w:pPr>
        <w:pStyle w:val="ListParagraph"/>
        <w:rPr>
          <w:bCs/>
        </w:rPr>
      </w:pPr>
    </w:p>
    <w:p w:rsidR="005759E0" w:rsidRPr="003C0D92" w:rsidRDefault="005759E0" w:rsidP="00761951">
      <w:pPr>
        <w:suppressAutoHyphens/>
        <w:jc w:val="both"/>
        <w:rPr>
          <w:b/>
          <w:bCs/>
        </w:rPr>
      </w:pPr>
      <w:r w:rsidRPr="003C0D92">
        <w:rPr>
          <w:b/>
          <w:bCs/>
        </w:rPr>
        <w:t>III. THE COMPLAINT</w:t>
      </w:r>
    </w:p>
    <w:p w:rsidR="005759E0" w:rsidRPr="003C0D92" w:rsidRDefault="005759E0" w:rsidP="0084273E">
      <w:pPr>
        <w:pStyle w:val="ListParagraph"/>
      </w:pPr>
    </w:p>
    <w:p w:rsidR="00864F8D" w:rsidRPr="00716402" w:rsidRDefault="00864F8D" w:rsidP="00864F8D">
      <w:pPr>
        <w:numPr>
          <w:ilvl w:val="0"/>
          <w:numId w:val="10"/>
        </w:numPr>
        <w:jc w:val="both"/>
      </w:pPr>
      <w:r>
        <w:t>The complainant</w:t>
      </w:r>
      <w:r w:rsidRPr="00716402">
        <w:t xml:space="preserve"> in substance allege</w:t>
      </w:r>
      <w:r>
        <w:t>s</w:t>
      </w:r>
      <w:r w:rsidRPr="00716402">
        <w:t xml:space="preserve"> that the </w:t>
      </w:r>
      <w:r w:rsidRPr="0026137F">
        <w:t xml:space="preserve">Municipal Court of </w:t>
      </w:r>
      <w:r>
        <w:t>Vushtrri</w:t>
      </w:r>
      <w:r w:rsidRPr="00101C59">
        <w:t>/</w:t>
      </w:r>
      <w:r>
        <w:t>Vučitrn</w:t>
      </w:r>
      <w:r w:rsidRPr="0026137F">
        <w:t xml:space="preserve"> </w:t>
      </w:r>
      <w:r>
        <w:t>has</w:t>
      </w:r>
      <w:r w:rsidRPr="00716402">
        <w:t xml:space="preserve"> stayed the proceedings concerning </w:t>
      </w:r>
      <w:r>
        <w:t>his</w:t>
      </w:r>
      <w:r w:rsidRPr="00716402">
        <w:t xml:space="preserve"> </w:t>
      </w:r>
      <w:r>
        <w:t>claim</w:t>
      </w:r>
      <w:r w:rsidRPr="00716402">
        <w:t xml:space="preserve"> for damages for destroyed property and that </w:t>
      </w:r>
      <w:r>
        <w:t xml:space="preserve">as a result </w:t>
      </w:r>
      <w:r w:rsidRPr="00716402">
        <w:t>these proceedings have not been concluded within a reasonable time</w:t>
      </w:r>
      <w:r>
        <w:t xml:space="preserve">, in breach of </w:t>
      </w:r>
      <w:r w:rsidRPr="00716402">
        <w:t xml:space="preserve">Article 6 § 1 of the European Convention on Human Rights </w:t>
      </w:r>
      <w:r>
        <w:t>(</w:t>
      </w:r>
      <w:r w:rsidRPr="00716402">
        <w:t>ECHR)</w:t>
      </w:r>
      <w:r>
        <w:t>. He alleges that for the same reason his</w:t>
      </w:r>
      <w:r w:rsidRPr="00716402">
        <w:t xml:space="preserve"> right to an effective remedy under Article 13 of the ECHR </w:t>
      </w:r>
      <w:r>
        <w:t xml:space="preserve">has been violated </w:t>
      </w:r>
      <w:r w:rsidRPr="00716402">
        <w:t xml:space="preserve">as well.  </w:t>
      </w:r>
    </w:p>
    <w:p w:rsidR="00864F8D" w:rsidRPr="00716402" w:rsidRDefault="00864F8D" w:rsidP="00864F8D">
      <w:pPr>
        <w:autoSpaceDE w:val="0"/>
        <w:autoSpaceDN w:val="0"/>
        <w:adjustRightInd w:val="0"/>
        <w:jc w:val="both"/>
      </w:pPr>
    </w:p>
    <w:p w:rsidR="00864F8D" w:rsidRPr="00864F8D" w:rsidRDefault="00864F8D" w:rsidP="009519DB">
      <w:pPr>
        <w:numPr>
          <w:ilvl w:val="0"/>
          <w:numId w:val="10"/>
        </w:numPr>
        <w:tabs>
          <w:tab w:val="left" w:pos="240"/>
          <w:tab w:val="left" w:pos="426"/>
          <w:tab w:val="left" w:pos="1080"/>
        </w:tabs>
        <w:suppressAutoHyphens/>
        <w:autoSpaceDE w:val="0"/>
        <w:autoSpaceDN w:val="0"/>
        <w:adjustRightInd w:val="0"/>
        <w:jc w:val="both"/>
        <w:rPr>
          <w:b/>
          <w:bCs/>
          <w:lang w:val="en-US"/>
        </w:rPr>
      </w:pPr>
      <w:r w:rsidRPr="00DF6D42">
        <w:rPr>
          <w:lang w:val="en-US"/>
        </w:rPr>
        <w:t>The</w:t>
      </w:r>
      <w:r>
        <w:rPr>
          <w:lang w:val="en-US"/>
        </w:rPr>
        <w:t xml:space="preserve"> complainant</w:t>
      </w:r>
      <w:r w:rsidRPr="00DF6D42">
        <w:rPr>
          <w:lang w:val="en-US"/>
        </w:rPr>
        <w:t xml:space="preserve"> further complain</w:t>
      </w:r>
      <w:r>
        <w:rPr>
          <w:lang w:val="en-US"/>
        </w:rPr>
        <w:t>s</w:t>
      </w:r>
      <w:r w:rsidRPr="00DF6D42">
        <w:rPr>
          <w:lang w:val="en-US"/>
        </w:rPr>
        <w:t xml:space="preserve"> that by the de</w:t>
      </w:r>
      <w:r>
        <w:rPr>
          <w:lang w:val="en-US"/>
        </w:rPr>
        <w:t>struction of his</w:t>
      </w:r>
      <w:r w:rsidRPr="00DF6D42">
        <w:rPr>
          <w:lang w:val="en-US"/>
        </w:rPr>
        <w:t xml:space="preserve"> property and by the refusal of </w:t>
      </w:r>
      <w:r w:rsidRPr="0026137F">
        <w:t xml:space="preserve">Municipal Court of </w:t>
      </w:r>
      <w:r>
        <w:t>Vushtrri</w:t>
      </w:r>
      <w:r w:rsidRPr="00101C59">
        <w:t>/</w:t>
      </w:r>
      <w:r>
        <w:t>Vučitrn</w:t>
      </w:r>
      <w:r w:rsidRPr="0026137F">
        <w:t xml:space="preserve"> </w:t>
      </w:r>
      <w:r>
        <w:rPr>
          <w:lang w:val="en-US"/>
        </w:rPr>
        <w:t>to decide his claim</w:t>
      </w:r>
      <w:r w:rsidRPr="00DF6D42">
        <w:rPr>
          <w:lang w:val="en-US"/>
        </w:rPr>
        <w:t xml:space="preserve"> for damages, </w:t>
      </w:r>
      <w:r>
        <w:rPr>
          <w:lang w:val="en-US"/>
        </w:rPr>
        <w:t>his</w:t>
      </w:r>
      <w:r w:rsidR="004C175C">
        <w:rPr>
          <w:lang w:val="en-US"/>
        </w:rPr>
        <w:t xml:space="preserve"> right</w:t>
      </w:r>
      <w:r w:rsidRPr="00DF6D42">
        <w:rPr>
          <w:lang w:val="en-US"/>
        </w:rPr>
        <w:t xml:space="preserve"> to property (Article 1 of Protocol No.</w:t>
      </w:r>
      <w:r>
        <w:rPr>
          <w:lang w:val="en-US"/>
        </w:rPr>
        <w:t xml:space="preserve"> </w:t>
      </w:r>
      <w:r w:rsidRPr="00DF6D42">
        <w:rPr>
          <w:lang w:val="en-US"/>
        </w:rPr>
        <w:t>1 to the ECHR) has been violated</w:t>
      </w:r>
      <w:r w:rsidR="004C175C">
        <w:rPr>
          <w:lang w:val="en-US"/>
        </w:rPr>
        <w:t>.</w:t>
      </w:r>
    </w:p>
    <w:p w:rsidR="00864F8D" w:rsidRPr="00864F8D" w:rsidRDefault="00864F8D" w:rsidP="00864F8D">
      <w:pPr>
        <w:tabs>
          <w:tab w:val="left" w:pos="240"/>
          <w:tab w:val="left" w:pos="1080"/>
        </w:tabs>
        <w:suppressAutoHyphens/>
        <w:autoSpaceDE w:val="0"/>
        <w:autoSpaceDN w:val="0"/>
        <w:adjustRightInd w:val="0"/>
        <w:ind w:left="360"/>
        <w:jc w:val="both"/>
        <w:rPr>
          <w:b/>
          <w:bCs/>
          <w:lang w:val="en-US"/>
        </w:rPr>
      </w:pPr>
    </w:p>
    <w:p w:rsidR="00461656" w:rsidRPr="009C2B34" w:rsidRDefault="00864F8D" w:rsidP="009519DB">
      <w:pPr>
        <w:numPr>
          <w:ilvl w:val="0"/>
          <w:numId w:val="10"/>
        </w:numPr>
        <w:tabs>
          <w:tab w:val="left" w:pos="426"/>
          <w:tab w:val="left" w:pos="1080"/>
        </w:tabs>
        <w:suppressAutoHyphens/>
        <w:autoSpaceDE w:val="0"/>
        <w:autoSpaceDN w:val="0"/>
        <w:adjustRightInd w:val="0"/>
        <w:jc w:val="both"/>
        <w:rPr>
          <w:b/>
          <w:bCs/>
          <w:lang w:val="en-US"/>
        </w:rPr>
      </w:pPr>
      <w:r>
        <w:t>Additionally, t</w:t>
      </w:r>
      <w:r w:rsidR="005759E0" w:rsidRPr="003C0D92">
        <w:t xml:space="preserve">he complainant </w:t>
      </w:r>
      <w:r w:rsidR="00461656" w:rsidRPr="003C0D92">
        <w:t>complains about the duration of the proceedings relating to his property</w:t>
      </w:r>
      <w:r w:rsidR="00F55492" w:rsidRPr="003C0D92">
        <w:t xml:space="preserve"> claims</w:t>
      </w:r>
      <w:r w:rsidR="00461656" w:rsidRPr="003C0D92">
        <w:t xml:space="preserve"> before the</w:t>
      </w:r>
      <w:r w:rsidR="0003429A">
        <w:t xml:space="preserve"> HPD and the</w:t>
      </w:r>
      <w:r w:rsidR="00461656" w:rsidRPr="003C0D92">
        <w:t xml:space="preserve"> KPA</w:t>
      </w:r>
      <w:r w:rsidR="00877180">
        <w:t xml:space="preserve"> and about not being compensated by the KPA for damage to his property</w:t>
      </w:r>
      <w:r w:rsidR="00461656" w:rsidRPr="003C0D92">
        <w:t xml:space="preserve">. In this respect he can be deemed to invoke a violation of the right to a decision by a court within a reasonable time, in the sense of Article 6 § 1 of the </w:t>
      </w:r>
      <w:r w:rsidR="00116A48" w:rsidRPr="003C0D92">
        <w:t>ECHR</w:t>
      </w:r>
      <w:r w:rsidR="001F765F" w:rsidRPr="003C0D92">
        <w:t xml:space="preserve"> and his right to property, guaranteed by Article 1 of Protocol No. 1 to the ECHR.</w:t>
      </w:r>
    </w:p>
    <w:p w:rsidR="009C2B34" w:rsidRDefault="009C2B34" w:rsidP="009C2B34">
      <w:pPr>
        <w:tabs>
          <w:tab w:val="left" w:pos="240"/>
          <w:tab w:val="left" w:pos="1080"/>
        </w:tabs>
        <w:suppressAutoHyphens/>
        <w:autoSpaceDE w:val="0"/>
        <w:autoSpaceDN w:val="0"/>
        <w:adjustRightInd w:val="0"/>
        <w:ind w:left="360"/>
        <w:jc w:val="both"/>
        <w:rPr>
          <w:b/>
          <w:bCs/>
          <w:lang w:val="en-US"/>
        </w:rPr>
      </w:pPr>
    </w:p>
    <w:p w:rsidR="00B158B3" w:rsidRPr="003C0D92" w:rsidRDefault="00B158B3" w:rsidP="009C2B34">
      <w:pPr>
        <w:tabs>
          <w:tab w:val="left" w:pos="240"/>
          <w:tab w:val="left" w:pos="1080"/>
        </w:tabs>
        <w:suppressAutoHyphens/>
        <w:autoSpaceDE w:val="0"/>
        <w:autoSpaceDN w:val="0"/>
        <w:adjustRightInd w:val="0"/>
        <w:ind w:left="360"/>
        <w:jc w:val="both"/>
        <w:rPr>
          <w:b/>
          <w:bCs/>
          <w:lang w:val="en-US"/>
        </w:rPr>
      </w:pPr>
    </w:p>
    <w:p w:rsidR="009C2B34" w:rsidRDefault="009C2B34" w:rsidP="009C2B34">
      <w:pPr>
        <w:pStyle w:val="ListParagraph"/>
        <w:autoSpaceDE w:val="0"/>
        <w:autoSpaceDN w:val="0"/>
        <w:adjustRightInd w:val="0"/>
        <w:ind w:left="0"/>
        <w:jc w:val="both"/>
        <w:rPr>
          <w:b/>
        </w:rPr>
      </w:pPr>
      <w:r>
        <w:rPr>
          <w:b/>
        </w:rPr>
        <w:t>IV. APPLICATION OF RULE 29</w:t>
      </w:r>
      <w:r w:rsidRPr="00BD0488">
        <w:rPr>
          <w:b/>
          <w:i/>
        </w:rPr>
        <w:t>BIS</w:t>
      </w:r>
      <w:r>
        <w:rPr>
          <w:b/>
        </w:rPr>
        <w:t xml:space="preserve"> OF THE PANEL’S RULES OF   </w:t>
      </w:r>
    </w:p>
    <w:p w:rsidR="009C2B34" w:rsidRDefault="009C2B34" w:rsidP="009C2B34">
      <w:pPr>
        <w:pStyle w:val="ListParagraph"/>
        <w:autoSpaceDE w:val="0"/>
        <w:autoSpaceDN w:val="0"/>
        <w:adjustRightInd w:val="0"/>
        <w:ind w:left="0"/>
        <w:jc w:val="both"/>
      </w:pPr>
      <w:r>
        <w:rPr>
          <w:b/>
        </w:rPr>
        <w:t xml:space="preserve">       PROCEDURE</w:t>
      </w:r>
    </w:p>
    <w:p w:rsidR="009C2B34" w:rsidRDefault="009C2B34" w:rsidP="009C2B34">
      <w:pPr>
        <w:pStyle w:val="ListParagraph"/>
        <w:autoSpaceDE w:val="0"/>
        <w:autoSpaceDN w:val="0"/>
        <w:adjustRightInd w:val="0"/>
        <w:ind w:left="0"/>
        <w:jc w:val="both"/>
      </w:pPr>
    </w:p>
    <w:p w:rsidR="009C2B34" w:rsidRPr="00AD79C2" w:rsidRDefault="007666AF" w:rsidP="009C2B34">
      <w:pPr>
        <w:pStyle w:val="ListParagraph"/>
        <w:numPr>
          <w:ilvl w:val="0"/>
          <w:numId w:val="10"/>
        </w:numPr>
        <w:autoSpaceDE w:val="0"/>
        <w:autoSpaceDN w:val="0"/>
        <w:adjustRightInd w:val="0"/>
        <w:contextualSpacing/>
        <w:jc w:val="both"/>
        <w:rPr>
          <w:bCs/>
        </w:rPr>
      </w:pPr>
      <w:r>
        <w:t>The Panel</w:t>
      </w:r>
      <w:r w:rsidR="009C2B34">
        <w:t xml:space="preserve"> notes that part of the complaint</w:t>
      </w:r>
      <w:r w:rsidR="00867B18">
        <w:t xml:space="preserve"> relating to </w:t>
      </w:r>
      <w:r w:rsidR="00867B18" w:rsidRPr="00716402">
        <w:t xml:space="preserve">the </w:t>
      </w:r>
      <w:r w:rsidR="00867B18" w:rsidRPr="0026137F">
        <w:t xml:space="preserve">Municipal Court of </w:t>
      </w:r>
      <w:r w:rsidR="00867B18">
        <w:t>Vushtrri</w:t>
      </w:r>
      <w:r w:rsidR="00867B18" w:rsidRPr="00101C59">
        <w:t>/</w:t>
      </w:r>
      <w:r w:rsidR="00867B18">
        <w:t>Vučitrn</w:t>
      </w:r>
      <w:r w:rsidR="00867B18" w:rsidRPr="00716402">
        <w:t xml:space="preserve"> s</w:t>
      </w:r>
      <w:r w:rsidR="00867B18">
        <w:t>taying</w:t>
      </w:r>
      <w:r w:rsidR="00867B18" w:rsidRPr="00716402">
        <w:t xml:space="preserve"> the proceedings concerning </w:t>
      </w:r>
      <w:r w:rsidR="00867B18">
        <w:t>his</w:t>
      </w:r>
      <w:r w:rsidR="00867B18" w:rsidRPr="00716402">
        <w:t xml:space="preserve"> </w:t>
      </w:r>
      <w:r w:rsidR="00867B18">
        <w:t>claim</w:t>
      </w:r>
      <w:r w:rsidR="00867B18" w:rsidRPr="00716402">
        <w:t xml:space="preserve"> for damages </w:t>
      </w:r>
      <w:r w:rsidR="009C2B34">
        <w:t xml:space="preserve">raises questions which are substantially the same as those that have been raised, among others in cases nos. 38/08, </w:t>
      </w:r>
      <w:r w:rsidR="009C2B34" w:rsidRPr="004C175C">
        <w:rPr>
          <w:i/>
        </w:rPr>
        <w:t>Milogorić</w:t>
      </w:r>
      <w:r w:rsidR="009C2B34">
        <w:t xml:space="preserve">, 58/08, </w:t>
      </w:r>
      <w:r w:rsidR="009C2B34" w:rsidRPr="004C175C">
        <w:rPr>
          <w:i/>
        </w:rPr>
        <w:t>Živaljević</w:t>
      </w:r>
      <w:r w:rsidR="009C2B34">
        <w:t xml:space="preserve">, 61/08, </w:t>
      </w:r>
      <w:r w:rsidR="009C2B34" w:rsidRPr="004C175C">
        <w:rPr>
          <w:i/>
        </w:rPr>
        <w:t>Gojković</w:t>
      </w:r>
      <w:r w:rsidR="009C2B34">
        <w:t>, 63/08</w:t>
      </w:r>
      <w:r w:rsidR="00877180">
        <w:t>,</w:t>
      </w:r>
      <w:r w:rsidR="009C2B34">
        <w:t xml:space="preserve"> </w:t>
      </w:r>
      <w:r w:rsidR="009C2B34" w:rsidRPr="004C175C">
        <w:rPr>
          <w:i/>
        </w:rPr>
        <w:t>Ćukić</w:t>
      </w:r>
      <w:r w:rsidR="009C2B34">
        <w:t xml:space="preserve">, and 69/08, </w:t>
      </w:r>
      <w:r w:rsidR="009C2B34" w:rsidRPr="004C175C">
        <w:rPr>
          <w:i/>
        </w:rPr>
        <w:t>Bogićev</w:t>
      </w:r>
      <w:r w:rsidR="00877180">
        <w:rPr>
          <w:i/>
        </w:rPr>
        <w:t>i</w:t>
      </w:r>
      <w:r w:rsidR="009C2B34" w:rsidRPr="004C175C">
        <w:rPr>
          <w:i/>
        </w:rPr>
        <w:t>ć</w:t>
      </w:r>
      <w:r w:rsidR="009C2B34">
        <w:t>, which have already been examined by the Panel. Moreover, it appears from the files that no new admissibility issue arises with regard to the present cases. Therefore, pursuant to Rule 29</w:t>
      </w:r>
      <w:r w:rsidR="009C2B34" w:rsidRPr="00BD0488">
        <w:rPr>
          <w:i/>
        </w:rPr>
        <w:t>bis</w:t>
      </w:r>
      <w:r w:rsidR="009C2B34">
        <w:t xml:space="preserve"> of the Panel’s Rules of Procedure, the Panel finds that </w:t>
      </w:r>
      <w:r w:rsidR="009C2B34" w:rsidRPr="00AD79C2">
        <w:rPr>
          <w:sz w:val="23"/>
          <w:szCs w:val="23"/>
        </w:rPr>
        <w:t xml:space="preserve">it is </w:t>
      </w:r>
      <w:r w:rsidR="009C2B34">
        <w:rPr>
          <w:sz w:val="23"/>
          <w:szCs w:val="23"/>
        </w:rPr>
        <w:t>not necessary to communicate this part of the</w:t>
      </w:r>
      <w:r w:rsidR="009C2B34" w:rsidRPr="00AD79C2">
        <w:rPr>
          <w:sz w:val="23"/>
          <w:szCs w:val="23"/>
        </w:rPr>
        <w:t xml:space="preserve"> </w:t>
      </w:r>
      <w:r w:rsidR="009C2B34">
        <w:rPr>
          <w:sz w:val="23"/>
          <w:szCs w:val="23"/>
        </w:rPr>
        <w:t>present complaint</w:t>
      </w:r>
      <w:r w:rsidR="009C2B34" w:rsidRPr="00AD79C2">
        <w:rPr>
          <w:sz w:val="23"/>
          <w:szCs w:val="23"/>
        </w:rPr>
        <w:t xml:space="preserve"> to UNMIK and that it can examine the</w:t>
      </w:r>
      <w:r w:rsidR="00446620">
        <w:rPr>
          <w:sz w:val="23"/>
          <w:szCs w:val="23"/>
        </w:rPr>
        <w:t xml:space="preserve"> admissibility of this part of the</w:t>
      </w:r>
      <w:r w:rsidR="009C2B34">
        <w:rPr>
          <w:sz w:val="23"/>
          <w:szCs w:val="23"/>
        </w:rPr>
        <w:t xml:space="preserve"> complaint</w:t>
      </w:r>
      <w:r w:rsidR="009C2B34" w:rsidRPr="00AD79C2">
        <w:rPr>
          <w:sz w:val="23"/>
          <w:szCs w:val="23"/>
        </w:rPr>
        <w:t xml:space="preserve"> without so doing.</w:t>
      </w:r>
    </w:p>
    <w:p w:rsidR="00B7559C" w:rsidRPr="003C0D92" w:rsidRDefault="00B7559C" w:rsidP="009C2B34">
      <w:pPr>
        <w:tabs>
          <w:tab w:val="left" w:pos="240"/>
          <w:tab w:val="left" w:pos="1080"/>
        </w:tabs>
        <w:suppressAutoHyphens/>
        <w:autoSpaceDE w:val="0"/>
        <w:autoSpaceDN w:val="0"/>
        <w:adjustRightInd w:val="0"/>
        <w:jc w:val="both"/>
        <w:rPr>
          <w:b/>
          <w:bCs/>
          <w:lang w:val="en-US"/>
        </w:rPr>
      </w:pPr>
    </w:p>
    <w:p w:rsidR="00FC35A5" w:rsidRPr="003C0D92" w:rsidRDefault="00FC35A5" w:rsidP="00461656">
      <w:pPr>
        <w:pStyle w:val="ListParagraph"/>
        <w:autoSpaceDE w:val="0"/>
        <w:autoSpaceDN w:val="0"/>
        <w:adjustRightInd w:val="0"/>
        <w:ind w:left="0"/>
        <w:jc w:val="both"/>
        <w:rPr>
          <w:b/>
        </w:rPr>
      </w:pPr>
    </w:p>
    <w:p w:rsidR="00461656" w:rsidRPr="003C0D92" w:rsidRDefault="00461656" w:rsidP="00461656">
      <w:pPr>
        <w:autoSpaceDE w:val="0"/>
        <w:autoSpaceDN w:val="0"/>
        <w:adjustRightInd w:val="0"/>
        <w:jc w:val="both"/>
        <w:rPr>
          <w:b/>
          <w:bCs/>
          <w:lang w:val="en-US"/>
        </w:rPr>
      </w:pPr>
      <w:r w:rsidRPr="003C0D92">
        <w:rPr>
          <w:b/>
          <w:bCs/>
          <w:lang w:val="en-US"/>
        </w:rPr>
        <w:t>IV. THE LAW</w:t>
      </w:r>
    </w:p>
    <w:p w:rsidR="00461656" w:rsidRPr="003C0D92" w:rsidRDefault="00461656" w:rsidP="00461656">
      <w:pPr>
        <w:autoSpaceDE w:val="0"/>
        <w:autoSpaceDN w:val="0"/>
        <w:adjustRightInd w:val="0"/>
        <w:jc w:val="both"/>
      </w:pPr>
    </w:p>
    <w:p w:rsidR="00461656" w:rsidRDefault="00461656" w:rsidP="00461656">
      <w:pPr>
        <w:pStyle w:val="ListParagraph"/>
        <w:numPr>
          <w:ilvl w:val="0"/>
          <w:numId w:val="10"/>
        </w:numPr>
        <w:tabs>
          <w:tab w:val="num" w:pos="360"/>
        </w:tabs>
        <w:autoSpaceDE w:val="0"/>
        <w:autoSpaceDN w:val="0"/>
        <w:adjustRightInd w:val="0"/>
        <w:contextualSpacing/>
        <w:jc w:val="both"/>
      </w:pPr>
      <w:r w:rsidRPr="003C0D92">
        <w:t>Before considering the case on its merits the Panel has to decide whether to accept the case, taking into account the admissibility criteria set out in Sections 1, 2 and 3 of UNMIK Regulation No. 2006/12</w:t>
      </w:r>
      <w:r w:rsidRPr="003C0D92">
        <w:rPr>
          <w:lang w:val="en-US"/>
        </w:rPr>
        <w:t xml:space="preserve"> of 23 March 2006 on the Establishment of the Human Rights Advisory Panel</w:t>
      </w:r>
      <w:r w:rsidRPr="003C0D92">
        <w:t>.</w:t>
      </w:r>
    </w:p>
    <w:p w:rsidR="009C2B34" w:rsidRDefault="009C2B34" w:rsidP="009C2B34">
      <w:pPr>
        <w:autoSpaceDE w:val="0"/>
        <w:autoSpaceDN w:val="0"/>
        <w:adjustRightInd w:val="0"/>
        <w:contextualSpacing/>
        <w:jc w:val="both"/>
      </w:pPr>
    </w:p>
    <w:p w:rsidR="009C2B34" w:rsidRPr="003C0D92" w:rsidRDefault="009C2B34" w:rsidP="004107FB">
      <w:pPr>
        <w:numPr>
          <w:ilvl w:val="0"/>
          <w:numId w:val="23"/>
        </w:numPr>
        <w:ind w:left="426" w:hanging="426"/>
        <w:rPr>
          <w:b/>
        </w:rPr>
      </w:pPr>
      <w:r w:rsidRPr="003C0D92">
        <w:rPr>
          <w:b/>
        </w:rPr>
        <w:t xml:space="preserve">Court Proceedings </w:t>
      </w:r>
      <w:r>
        <w:rPr>
          <w:b/>
        </w:rPr>
        <w:t xml:space="preserve">before the </w:t>
      </w:r>
      <w:r w:rsidRPr="009C2B34">
        <w:rPr>
          <w:b/>
        </w:rPr>
        <w:t>Municipal Court of Vushtrri/Vučitrn</w:t>
      </w:r>
    </w:p>
    <w:p w:rsidR="009C2B34" w:rsidRPr="003C0D92" w:rsidRDefault="009C2B34" w:rsidP="009C2B34">
      <w:pPr>
        <w:autoSpaceDE w:val="0"/>
        <w:autoSpaceDN w:val="0"/>
        <w:adjustRightInd w:val="0"/>
        <w:contextualSpacing/>
        <w:jc w:val="both"/>
      </w:pPr>
    </w:p>
    <w:p w:rsidR="00461656" w:rsidRPr="004C175C" w:rsidRDefault="009C2B34" w:rsidP="00461656">
      <w:pPr>
        <w:pStyle w:val="ListParagraph"/>
        <w:autoSpaceDE w:val="0"/>
        <w:autoSpaceDN w:val="0"/>
        <w:adjustRightInd w:val="0"/>
        <w:ind w:left="0"/>
        <w:jc w:val="both"/>
        <w:rPr>
          <w:b/>
          <w:i/>
        </w:rPr>
      </w:pPr>
      <w:r w:rsidRPr="004C175C">
        <w:rPr>
          <w:b/>
          <w:i/>
        </w:rPr>
        <w:t xml:space="preserve">Alleged violation of Articles 6 § 1 and 13 of the ECHR </w:t>
      </w:r>
    </w:p>
    <w:p w:rsidR="009C2B34" w:rsidRPr="004C175C" w:rsidRDefault="009C2B34" w:rsidP="00461656">
      <w:pPr>
        <w:pStyle w:val="ListParagraph"/>
        <w:autoSpaceDE w:val="0"/>
        <w:autoSpaceDN w:val="0"/>
        <w:adjustRightInd w:val="0"/>
        <w:ind w:left="0"/>
        <w:jc w:val="both"/>
        <w:rPr>
          <w:i/>
        </w:rPr>
      </w:pPr>
    </w:p>
    <w:p w:rsidR="00B158B3" w:rsidRPr="00B158B3" w:rsidRDefault="009C2B34" w:rsidP="009C2B34">
      <w:pPr>
        <w:numPr>
          <w:ilvl w:val="0"/>
          <w:numId w:val="10"/>
        </w:numPr>
        <w:autoSpaceDE w:val="0"/>
        <w:autoSpaceDN w:val="0"/>
        <w:adjustRightInd w:val="0"/>
        <w:jc w:val="both"/>
        <w:rPr>
          <w:lang w:val="en-US"/>
        </w:rPr>
      </w:pPr>
      <w:bookmarkStart w:id="2" w:name="_Ref268814783"/>
      <w:r w:rsidRPr="00716402">
        <w:rPr>
          <w:lang w:val="en-US"/>
        </w:rPr>
        <w:t>The Panel considers that, insofar as the complainant invoke</w:t>
      </w:r>
      <w:r>
        <w:rPr>
          <w:lang w:val="en-US"/>
        </w:rPr>
        <w:t>s</w:t>
      </w:r>
      <w:r w:rsidRPr="00716402">
        <w:rPr>
          <w:lang w:val="en-US"/>
        </w:rPr>
        <w:t xml:space="preserve"> a violation of Articles 6 § 1 </w:t>
      </w:r>
      <w:r>
        <w:rPr>
          <w:lang w:val="en-US"/>
        </w:rPr>
        <w:t xml:space="preserve">and 13 </w:t>
      </w:r>
      <w:r w:rsidRPr="00716402">
        <w:rPr>
          <w:lang w:val="en-US"/>
        </w:rPr>
        <w:t xml:space="preserve">of the ECHR, </w:t>
      </w:r>
      <w:r>
        <w:rPr>
          <w:lang w:val="en-US"/>
        </w:rPr>
        <w:t>he</w:t>
      </w:r>
      <w:r w:rsidRPr="00716402">
        <w:rPr>
          <w:lang w:val="en-US"/>
        </w:rPr>
        <w:t xml:space="preserve"> in fact raise</w:t>
      </w:r>
      <w:r>
        <w:rPr>
          <w:lang w:val="en-US"/>
        </w:rPr>
        <w:t>s</w:t>
      </w:r>
      <w:r w:rsidRPr="00716402">
        <w:rPr>
          <w:lang w:val="en-US"/>
        </w:rPr>
        <w:t xml:space="preserve"> two complaints</w:t>
      </w:r>
      <w:r>
        <w:rPr>
          <w:lang w:val="en-US"/>
        </w:rPr>
        <w:t xml:space="preserve"> </w:t>
      </w:r>
      <w:r w:rsidRPr="00B5220B">
        <w:t>(see the approach adopted</w:t>
      </w:r>
      <w:r>
        <w:t xml:space="preserve">, </w:t>
      </w:r>
      <w:r w:rsidRPr="00BD0488">
        <w:t>among others,</w:t>
      </w:r>
      <w:r w:rsidRPr="00B5220B">
        <w:t xml:space="preserve"> in </w:t>
      </w:r>
      <w:r w:rsidRPr="00BD73A4">
        <w:t xml:space="preserve">HRAP, </w:t>
      </w:r>
      <w:r w:rsidRPr="00BD73A4">
        <w:rPr>
          <w:i/>
          <w:lang w:val="en-US"/>
        </w:rPr>
        <w:t>Milogorić</w:t>
      </w:r>
      <w:r w:rsidRPr="00BD73A4">
        <w:rPr>
          <w:bCs/>
        </w:rPr>
        <w:t xml:space="preserve">, </w:t>
      </w:r>
      <w:r w:rsidRPr="002F5CEF">
        <w:rPr>
          <w:lang w:val="en-US"/>
        </w:rPr>
        <w:t>no. 38/08, decision of 22 May 2009</w:t>
      </w:r>
      <w:r w:rsidRPr="00BD73A4">
        <w:t xml:space="preserve">; compare European Court of Human Rights (ECtHR), </w:t>
      </w:r>
      <w:r w:rsidRPr="00BD73A4">
        <w:rPr>
          <w:i/>
        </w:rPr>
        <w:t>Aćimović v. Croatia</w:t>
      </w:r>
      <w:r w:rsidRPr="00BD73A4">
        <w:t>, no. 48776/99, decision of 30 May</w:t>
      </w:r>
    </w:p>
    <w:p w:rsidR="00B158B3" w:rsidRDefault="00B158B3" w:rsidP="00B158B3">
      <w:pPr>
        <w:autoSpaceDE w:val="0"/>
        <w:autoSpaceDN w:val="0"/>
        <w:adjustRightInd w:val="0"/>
        <w:ind w:left="360"/>
        <w:jc w:val="both"/>
      </w:pPr>
    </w:p>
    <w:p w:rsidR="009C2B34" w:rsidRDefault="009C2B34" w:rsidP="00B158B3">
      <w:pPr>
        <w:autoSpaceDE w:val="0"/>
        <w:autoSpaceDN w:val="0"/>
        <w:adjustRightInd w:val="0"/>
        <w:ind w:left="360"/>
        <w:jc w:val="both"/>
        <w:rPr>
          <w:lang w:val="en-US"/>
        </w:rPr>
      </w:pPr>
      <w:r w:rsidRPr="00BD73A4">
        <w:t xml:space="preserve">2000; ECtHR, </w:t>
      </w:r>
      <w:r w:rsidRPr="00BD73A4">
        <w:rPr>
          <w:i/>
        </w:rPr>
        <w:t>Kutić v. Croatia</w:t>
      </w:r>
      <w:r w:rsidRPr="00BD73A4">
        <w:t xml:space="preserve">, no. 48778/99, decision of 11 July 2000). On the one hand, </w:t>
      </w:r>
      <w:r>
        <w:t>he</w:t>
      </w:r>
      <w:r w:rsidRPr="00BD73A4">
        <w:t xml:space="preserve"> complain</w:t>
      </w:r>
      <w:r>
        <w:t>s</w:t>
      </w:r>
      <w:r w:rsidRPr="00BD73A4">
        <w:t xml:space="preserve"> about the fact that due to the stay of the proceedings in the </w:t>
      </w:r>
      <w:r>
        <w:t>Municipal Court of Vushtrri</w:t>
      </w:r>
      <w:r w:rsidRPr="00101C59">
        <w:t>/</w:t>
      </w:r>
      <w:r>
        <w:t>Vučitrn</w:t>
      </w:r>
      <w:r w:rsidRPr="00BD73A4">
        <w:t xml:space="preserve">, </w:t>
      </w:r>
      <w:r>
        <w:t>he has</w:t>
      </w:r>
      <w:r w:rsidRPr="00BD73A4">
        <w:t xml:space="preserve"> been unable to obtain the determination of </w:t>
      </w:r>
      <w:r>
        <w:t>his</w:t>
      </w:r>
      <w:r w:rsidRPr="00BD73A4">
        <w:t xml:space="preserve"> claims for damages for destroyed property. The Panel considers that this complaint may raise an issue of </w:t>
      </w:r>
      <w:r>
        <w:t>his</w:t>
      </w:r>
      <w:r w:rsidRPr="00BD73A4">
        <w:t xml:space="preserve"> right of access to a court under </w:t>
      </w:r>
      <w:r w:rsidRPr="00BD73A4">
        <w:rPr>
          <w:lang w:val="en-US"/>
        </w:rPr>
        <w:t>Article 6 § 1 of the ECHR and of</w:t>
      </w:r>
      <w:r>
        <w:rPr>
          <w:lang w:val="en-US"/>
        </w:rPr>
        <w:t xml:space="preserve"> his </w:t>
      </w:r>
      <w:r w:rsidRPr="00BD73A4">
        <w:rPr>
          <w:lang w:val="en-US"/>
        </w:rPr>
        <w:t>right to an effective remedy under Article 13 of the ECHR</w:t>
      </w:r>
      <w:r w:rsidRPr="00BD73A4">
        <w:t xml:space="preserve">. On the other hand, </w:t>
      </w:r>
      <w:r>
        <w:t>he</w:t>
      </w:r>
      <w:r w:rsidRPr="00BD73A4">
        <w:t xml:space="preserve"> complain</w:t>
      </w:r>
      <w:r>
        <w:t>s</w:t>
      </w:r>
      <w:r w:rsidRPr="00BD73A4">
        <w:t xml:space="preserve"> about the length of the proceedings before the competent courts, due to the fact that the proceedings have been</w:t>
      </w:r>
      <w:r>
        <w:t xml:space="preserve"> instituted in 2005</w:t>
      </w:r>
      <w:r w:rsidRPr="00BD73A4">
        <w:t xml:space="preserve"> and that t</w:t>
      </w:r>
      <w:r>
        <w:t>his</w:t>
      </w:r>
      <w:r w:rsidR="00020674">
        <w:t xml:space="preserve"> claim has</w:t>
      </w:r>
      <w:r w:rsidRPr="00BD73A4">
        <w:t xml:space="preserve"> not been examined since then</w:t>
      </w:r>
      <w:r w:rsidR="00020674">
        <w:t xml:space="preserve">. </w:t>
      </w:r>
      <w:r w:rsidRPr="00BD73A4">
        <w:t xml:space="preserve">This complaint may raise an issue of </w:t>
      </w:r>
      <w:r w:rsidR="00020674">
        <w:t>his</w:t>
      </w:r>
      <w:r w:rsidRPr="00BD73A4">
        <w:t xml:space="preserve"> right to a judicial decision within a reasonable time</w:t>
      </w:r>
      <w:r w:rsidRPr="00BD73A4">
        <w:rPr>
          <w:lang w:val="en-US"/>
        </w:rPr>
        <w:t>, in the sense of Article 6 § 1 of the ECHR.</w:t>
      </w:r>
      <w:bookmarkEnd w:id="2"/>
    </w:p>
    <w:p w:rsidR="009C2B34" w:rsidRDefault="009C2B34" w:rsidP="009C2B34">
      <w:pPr>
        <w:autoSpaceDE w:val="0"/>
        <w:autoSpaceDN w:val="0"/>
        <w:adjustRightInd w:val="0"/>
        <w:jc w:val="both"/>
        <w:rPr>
          <w:lang w:val="en-US"/>
        </w:rPr>
      </w:pPr>
    </w:p>
    <w:p w:rsidR="009C2B34" w:rsidRPr="00716402" w:rsidRDefault="009C2B34" w:rsidP="009C2B34">
      <w:pPr>
        <w:numPr>
          <w:ilvl w:val="0"/>
          <w:numId w:val="10"/>
        </w:numPr>
        <w:tabs>
          <w:tab w:val="left" w:pos="288"/>
        </w:tabs>
        <w:autoSpaceDE w:val="0"/>
        <w:autoSpaceDN w:val="0"/>
        <w:adjustRightInd w:val="0"/>
        <w:jc w:val="both"/>
      </w:pPr>
      <w:r w:rsidRPr="00AF562C">
        <w:rPr>
          <w:lang w:val="en-US"/>
        </w:rPr>
        <w:t xml:space="preserve">The Panel </w:t>
      </w:r>
      <w:r>
        <w:rPr>
          <w:lang w:val="en-US"/>
        </w:rPr>
        <w:t>considers</w:t>
      </w:r>
      <w:r w:rsidRPr="00AF562C">
        <w:rPr>
          <w:bCs/>
        </w:rPr>
        <w:t xml:space="preserve"> </w:t>
      </w:r>
      <w:r w:rsidRPr="00AF562C">
        <w:t xml:space="preserve">that the </w:t>
      </w:r>
      <w:r>
        <w:t xml:space="preserve">complaint concerning the court proceedings before </w:t>
      </w:r>
      <w:r w:rsidRPr="009C2B34">
        <w:t>Municipal Court of Vushtrri/Vučitrn</w:t>
      </w:r>
      <w:r>
        <w:t xml:space="preserve"> regarding</w:t>
      </w:r>
      <w:r w:rsidRPr="00AF562C">
        <w:t xml:space="preserve"> Articles 6 § 1 and 13 of the ECHR</w:t>
      </w:r>
      <w:r w:rsidRPr="00716402">
        <w:t xml:space="preserve"> raise serious issues of fact and law, the determination of which should depend on an examination of the merits. </w:t>
      </w:r>
      <w:r w:rsidRPr="009C2B34">
        <w:rPr>
          <w:lang w:val="en-US"/>
        </w:rPr>
        <w:t>The Pane</w:t>
      </w:r>
      <w:r w:rsidR="004C175C">
        <w:rPr>
          <w:lang w:val="en-US"/>
        </w:rPr>
        <w:t>l concludes therefore that this complaint</w:t>
      </w:r>
      <w:r w:rsidRPr="009C2B34">
        <w:rPr>
          <w:lang w:val="en-US"/>
        </w:rPr>
        <w:t xml:space="preserve"> </w:t>
      </w:r>
      <w:r w:rsidR="004C175C">
        <w:t>is</w:t>
      </w:r>
      <w:r w:rsidRPr="00716402">
        <w:t xml:space="preserve"> not manifestly ill-founded within the meaning of Section 3.3 of </w:t>
      </w:r>
      <w:r>
        <w:t>UNMIK</w:t>
      </w:r>
      <w:r w:rsidRPr="00716402">
        <w:t xml:space="preserve"> Regulation</w:t>
      </w:r>
      <w:r w:rsidRPr="009C2B34">
        <w:rPr>
          <w:lang w:val="en-US"/>
        </w:rPr>
        <w:t xml:space="preserve"> No. 2006/12 (see, among others, HRAP, </w:t>
      </w:r>
      <w:r w:rsidRPr="009C2B34">
        <w:rPr>
          <w:i/>
          <w:lang w:val="en-US"/>
        </w:rPr>
        <w:t>Milogorić</w:t>
      </w:r>
      <w:r w:rsidRPr="009C2B34">
        <w:rPr>
          <w:bCs/>
        </w:rPr>
        <w:t xml:space="preserve">, cited in </w:t>
      </w:r>
      <w:r w:rsidR="00385AF0">
        <w:rPr>
          <w:lang w:val="en-US"/>
        </w:rPr>
        <w:t>§ 20</w:t>
      </w:r>
      <w:r w:rsidRPr="009C2B34">
        <w:rPr>
          <w:lang w:val="en-US"/>
        </w:rPr>
        <w:t xml:space="preserve"> </w:t>
      </w:r>
      <w:r w:rsidRPr="009C2B34">
        <w:rPr>
          <w:bCs/>
        </w:rPr>
        <w:t>above, at § 18).</w:t>
      </w:r>
      <w:r w:rsidRPr="009C2B34">
        <w:rPr>
          <w:b/>
          <w:bCs/>
        </w:rPr>
        <w:t xml:space="preserve"> </w:t>
      </w:r>
    </w:p>
    <w:p w:rsidR="009C2B34" w:rsidRPr="00716402" w:rsidRDefault="009C2B34" w:rsidP="009C2B34">
      <w:pPr>
        <w:tabs>
          <w:tab w:val="left" w:pos="288"/>
        </w:tabs>
        <w:autoSpaceDE w:val="0"/>
        <w:autoSpaceDN w:val="0"/>
        <w:adjustRightInd w:val="0"/>
        <w:jc w:val="both"/>
      </w:pPr>
    </w:p>
    <w:p w:rsidR="009C2B34" w:rsidRPr="00716402" w:rsidRDefault="009C2B34" w:rsidP="009C2B34">
      <w:pPr>
        <w:numPr>
          <w:ilvl w:val="0"/>
          <w:numId w:val="10"/>
        </w:numPr>
        <w:autoSpaceDE w:val="0"/>
        <w:autoSpaceDN w:val="0"/>
        <w:adjustRightInd w:val="0"/>
        <w:jc w:val="both"/>
        <w:rPr>
          <w:lang w:val="en-US"/>
        </w:rPr>
      </w:pPr>
      <w:r>
        <w:t>N</w:t>
      </w:r>
      <w:r w:rsidRPr="00716402">
        <w:t>o</w:t>
      </w:r>
      <w:r>
        <w:t xml:space="preserve"> other ground for declaring this complaint</w:t>
      </w:r>
      <w:r w:rsidRPr="00716402">
        <w:t xml:space="preserve"> inadmissible</w:t>
      </w:r>
      <w:r>
        <w:t xml:space="preserve"> has been established</w:t>
      </w:r>
      <w:r w:rsidRPr="00716402">
        <w:t xml:space="preserve">.  </w:t>
      </w:r>
    </w:p>
    <w:p w:rsidR="009C2B34" w:rsidRPr="00716402" w:rsidRDefault="009C2B34" w:rsidP="009C2B34">
      <w:pPr>
        <w:autoSpaceDE w:val="0"/>
        <w:autoSpaceDN w:val="0"/>
        <w:adjustRightInd w:val="0"/>
        <w:jc w:val="both"/>
      </w:pPr>
    </w:p>
    <w:p w:rsidR="009C2B34" w:rsidRPr="004C175C" w:rsidRDefault="009C2B34" w:rsidP="009C2B34">
      <w:pPr>
        <w:autoSpaceDE w:val="0"/>
        <w:autoSpaceDN w:val="0"/>
        <w:adjustRightInd w:val="0"/>
        <w:jc w:val="both"/>
        <w:rPr>
          <w:b/>
          <w:i/>
        </w:rPr>
      </w:pPr>
      <w:r w:rsidRPr="004C175C">
        <w:rPr>
          <w:b/>
          <w:i/>
        </w:rPr>
        <w:t>Alleged violation of Article 1 of Protocol No. 1 to the ECHR</w:t>
      </w:r>
    </w:p>
    <w:p w:rsidR="009C2B34" w:rsidRPr="00716402" w:rsidRDefault="009C2B34" w:rsidP="009C2B34">
      <w:pPr>
        <w:autoSpaceDE w:val="0"/>
        <w:autoSpaceDN w:val="0"/>
        <w:adjustRightInd w:val="0"/>
        <w:jc w:val="both"/>
      </w:pPr>
    </w:p>
    <w:p w:rsidR="009C2B34" w:rsidRPr="00CF383E" w:rsidRDefault="009C2B34" w:rsidP="009C2B34">
      <w:pPr>
        <w:numPr>
          <w:ilvl w:val="0"/>
          <w:numId w:val="10"/>
        </w:numPr>
        <w:tabs>
          <w:tab w:val="num" w:pos="360"/>
        </w:tabs>
        <w:jc w:val="both"/>
      </w:pPr>
      <w:r w:rsidRPr="00716402">
        <w:rPr>
          <w:lang w:val="en-US"/>
        </w:rPr>
        <w:t>The complainant</w:t>
      </w:r>
      <w:r>
        <w:rPr>
          <w:lang w:val="en-US"/>
        </w:rPr>
        <w:t xml:space="preserve"> </w:t>
      </w:r>
      <w:r w:rsidRPr="00716402">
        <w:rPr>
          <w:lang w:val="en-US"/>
        </w:rPr>
        <w:t>complain</w:t>
      </w:r>
      <w:r>
        <w:rPr>
          <w:lang w:val="en-US"/>
        </w:rPr>
        <w:t>s</w:t>
      </w:r>
      <w:r w:rsidRPr="00716402">
        <w:rPr>
          <w:lang w:val="en-US"/>
        </w:rPr>
        <w:t xml:space="preserve"> about a violation of </w:t>
      </w:r>
      <w:r>
        <w:rPr>
          <w:lang w:val="en-US"/>
        </w:rPr>
        <w:t>his</w:t>
      </w:r>
      <w:r w:rsidRPr="00716402">
        <w:rPr>
          <w:lang w:val="en-US"/>
        </w:rPr>
        <w:t xml:space="preserve"> right to property (Article 1 of Protocol No.</w:t>
      </w:r>
      <w:r>
        <w:rPr>
          <w:lang w:val="en-US"/>
        </w:rPr>
        <w:t xml:space="preserve"> </w:t>
      </w:r>
      <w:r w:rsidRPr="00716402">
        <w:rPr>
          <w:lang w:val="en-US"/>
        </w:rPr>
        <w:t>1)</w:t>
      </w:r>
      <w:r>
        <w:rPr>
          <w:lang w:val="en-US"/>
        </w:rPr>
        <w:t>. He</w:t>
      </w:r>
      <w:r w:rsidRPr="00245EEB">
        <w:rPr>
          <w:lang w:val="en-US"/>
        </w:rPr>
        <w:t xml:space="preserve"> generally complain</w:t>
      </w:r>
      <w:r>
        <w:rPr>
          <w:lang w:val="en-US"/>
        </w:rPr>
        <w:t>s</w:t>
      </w:r>
      <w:r w:rsidRPr="00245EEB">
        <w:rPr>
          <w:lang w:val="en-US"/>
        </w:rPr>
        <w:t xml:space="preserve"> about the fact that </w:t>
      </w:r>
      <w:r>
        <w:rPr>
          <w:lang w:val="en-US"/>
        </w:rPr>
        <w:t>his</w:t>
      </w:r>
      <w:r w:rsidRPr="00245EEB">
        <w:rPr>
          <w:lang w:val="en-US"/>
        </w:rPr>
        <w:t xml:space="preserve"> property has been damaged or destroyed</w:t>
      </w:r>
      <w:r>
        <w:rPr>
          <w:lang w:val="en-US"/>
        </w:rPr>
        <w:t xml:space="preserve"> </w:t>
      </w:r>
      <w:r w:rsidRPr="008917C8">
        <w:t>during the second half of 1999</w:t>
      </w:r>
      <w:r>
        <w:rPr>
          <w:lang w:val="en-US"/>
        </w:rPr>
        <w:t xml:space="preserve"> and about the failure by </w:t>
      </w:r>
      <w:r w:rsidRPr="00D01FB2">
        <w:rPr>
          <w:lang w:val="en-US"/>
        </w:rPr>
        <w:t xml:space="preserve">the </w:t>
      </w:r>
      <w:r w:rsidRPr="009C2B34">
        <w:t>Municipal Court of Vushtrri/Vučitrn</w:t>
      </w:r>
      <w:r>
        <w:t xml:space="preserve"> </w:t>
      </w:r>
      <w:r>
        <w:rPr>
          <w:lang w:val="en-US"/>
        </w:rPr>
        <w:t>to decide on his</w:t>
      </w:r>
      <w:r w:rsidRPr="009C2B34">
        <w:rPr>
          <w:lang w:val="en-US"/>
        </w:rPr>
        <w:t xml:space="preserve"> claims for damages. </w:t>
      </w:r>
    </w:p>
    <w:p w:rsidR="009C2B34" w:rsidRPr="00D01FB2" w:rsidRDefault="009C2B34" w:rsidP="009C2B34">
      <w:pPr>
        <w:ind w:left="360"/>
        <w:jc w:val="both"/>
      </w:pPr>
    </w:p>
    <w:p w:rsidR="009C2B34" w:rsidRPr="00940AB7" w:rsidRDefault="009C2B34" w:rsidP="009C2B34">
      <w:pPr>
        <w:numPr>
          <w:ilvl w:val="0"/>
          <w:numId w:val="10"/>
        </w:numPr>
        <w:jc w:val="both"/>
      </w:pPr>
      <w:r w:rsidRPr="00940AB7">
        <w:rPr>
          <w:iCs/>
        </w:rPr>
        <w:t xml:space="preserve">The Panel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 xml:space="preserve">damage to and </w:t>
      </w:r>
      <w:r w:rsidRPr="00940AB7">
        <w:t xml:space="preserve">destruction of property are instantaneous acts, which do not give rise to a continuing violation (see </w:t>
      </w:r>
      <w:r>
        <w:t xml:space="preserve">HRAP, </w:t>
      </w:r>
      <w:r w:rsidRPr="00940AB7">
        <w:rPr>
          <w:i/>
        </w:rPr>
        <w:t>Lajović</w:t>
      </w:r>
      <w:r w:rsidRPr="00940AB7">
        <w:t xml:space="preserve">, no. 09/08, </w:t>
      </w:r>
      <w:r>
        <w:t>decision</w:t>
      </w:r>
      <w:r w:rsidRPr="00940AB7">
        <w:t xml:space="preserve"> of 16 July 2008, § 7).</w:t>
      </w:r>
      <w:r>
        <w:t xml:space="preserve"> </w:t>
      </w:r>
      <w:r w:rsidRPr="00940AB7">
        <w:t xml:space="preserve">It follows that </w:t>
      </w:r>
      <w:r>
        <w:t xml:space="preserve">this part of </w:t>
      </w:r>
      <w:r w:rsidRPr="00940AB7">
        <w:t>the complaint</w:t>
      </w:r>
      <w:r>
        <w:t xml:space="preserve"> </w:t>
      </w:r>
      <w:r w:rsidRPr="00940AB7">
        <w:t>l</w:t>
      </w:r>
      <w:r>
        <w:t>ies</w:t>
      </w:r>
      <w:r w:rsidRPr="00940AB7">
        <w:t xml:space="preserve"> outside the Panel’s jurisdiction </w:t>
      </w:r>
      <w:r w:rsidRPr="00940AB7">
        <w:rPr>
          <w:i/>
        </w:rPr>
        <w:t>ratione temporis</w:t>
      </w:r>
      <w:r>
        <w:t>.</w:t>
      </w:r>
    </w:p>
    <w:p w:rsidR="009C2B34" w:rsidRPr="00940AB7" w:rsidRDefault="009C2B34" w:rsidP="009C2B34">
      <w:pPr>
        <w:jc w:val="both"/>
      </w:pPr>
    </w:p>
    <w:p w:rsidR="009C2B34" w:rsidRPr="00B04B9A" w:rsidRDefault="009C2B34" w:rsidP="009C2B34">
      <w:pPr>
        <w:numPr>
          <w:ilvl w:val="0"/>
          <w:numId w:val="10"/>
        </w:numPr>
        <w:jc w:val="both"/>
      </w:pPr>
      <w:bookmarkStart w:id="3" w:name="_Ref264669113"/>
      <w:r w:rsidRPr="00D01FB2">
        <w:rPr>
          <w:lang w:val="en-US"/>
        </w:rPr>
        <w:t xml:space="preserve">With respect to the complaint </w:t>
      </w:r>
      <w:r w:rsidRPr="00D01FB2">
        <w:t>that, due to the stay of the proceedings instituted</w:t>
      </w:r>
      <w:r>
        <w:t xml:space="preserve"> by the complainants</w:t>
      </w:r>
      <w:r w:rsidRPr="00D01FB2">
        <w:t>, they have been unable thus far to obtain compensation for the damage</w:t>
      </w:r>
      <w:r>
        <w:t>, the Panel notes that</w:t>
      </w:r>
      <w:r w:rsidRPr="00D01FB2">
        <w:t>, insofar</w:t>
      </w:r>
      <w:r w:rsidRPr="00B04B9A">
        <w:t xml:space="preserve"> as the court proceedings are referred to from the point of view of the right of property, these proceedings cannot be detached from the acts upon which the claims before the courts are based. Or, to state it positively, as the European Court of Human Rights has done with respect to its jurisdiction under the ECHR:</w:t>
      </w:r>
      <w:bookmarkEnd w:id="3"/>
    </w:p>
    <w:p w:rsidR="009C2B34" w:rsidRPr="00B04B9A" w:rsidRDefault="009C2B34" w:rsidP="009C2B34">
      <w:pPr>
        <w:tabs>
          <w:tab w:val="left" w:pos="2880"/>
        </w:tabs>
        <w:jc w:val="both"/>
      </w:pPr>
      <w:r w:rsidRPr="00B04B9A">
        <w:tab/>
      </w:r>
    </w:p>
    <w:p w:rsidR="009C2B34" w:rsidRPr="00B04B9A" w:rsidRDefault="009C2B34" w:rsidP="009C2B34">
      <w:pPr>
        <w:ind w:left="862" w:right="567"/>
        <w:jc w:val="both"/>
      </w:pPr>
      <w:r w:rsidRPr="00B04B9A">
        <w:t xml:space="preserve">“… the Court’s temporal jurisdiction is to be determined in relation to the facts constitutive of the alleged interference. The subsequent failure of remedies aimed at redressing this interference cannot bring it within the Court’s temporal jurisdiction” (ECtHR (Grand Chamber), </w:t>
      </w:r>
      <w:r w:rsidRPr="00B04B9A">
        <w:rPr>
          <w:i/>
        </w:rPr>
        <w:t>Blečič v. Croatia</w:t>
      </w:r>
      <w:r w:rsidRPr="00B04B9A">
        <w:t xml:space="preserve">, no. 59532/00, judgment of 8 March 2006, § 77, </w:t>
      </w:r>
      <w:r w:rsidRPr="00B04B9A">
        <w:rPr>
          <w:i/>
        </w:rPr>
        <w:t>ECHR</w:t>
      </w:r>
      <w:r w:rsidRPr="00B04B9A">
        <w:t>, 2006-III).</w:t>
      </w:r>
    </w:p>
    <w:p w:rsidR="009C2B34" w:rsidRPr="00B04B9A" w:rsidRDefault="009C2B34" w:rsidP="009C2B34">
      <w:pPr>
        <w:jc w:val="both"/>
      </w:pPr>
    </w:p>
    <w:p w:rsidR="009C2B34" w:rsidRPr="00B04B9A" w:rsidRDefault="009C2B34" w:rsidP="009C2B34">
      <w:pPr>
        <w:numPr>
          <w:ilvl w:val="0"/>
          <w:numId w:val="10"/>
        </w:numPr>
        <w:autoSpaceDE w:val="0"/>
        <w:autoSpaceDN w:val="0"/>
        <w:adjustRightInd w:val="0"/>
        <w:jc w:val="both"/>
      </w:pPr>
      <w:bookmarkStart w:id="4" w:name="_Ref264669132"/>
      <w:bookmarkStart w:id="5" w:name="_Ref268814714"/>
      <w:r w:rsidRPr="00B04B9A">
        <w:t xml:space="preserve">It follows </w:t>
      </w:r>
      <w:r w:rsidR="004C175C">
        <w:t>that this part of the complaint</w:t>
      </w:r>
      <w:r w:rsidRPr="00B04B9A">
        <w:t xml:space="preserve"> </w:t>
      </w:r>
      <w:r w:rsidRPr="00B04B9A">
        <w:rPr>
          <w:bCs/>
        </w:rPr>
        <w:t>also</w:t>
      </w:r>
      <w:r w:rsidRPr="00B04B9A">
        <w:t xml:space="preserve"> lies outside the Panel’s jurisdiction </w:t>
      </w:r>
      <w:r w:rsidRPr="00B04B9A">
        <w:rPr>
          <w:i/>
        </w:rPr>
        <w:t>ratione temporis</w:t>
      </w:r>
      <w:r w:rsidRPr="00B04B9A">
        <w:t xml:space="preserve"> </w:t>
      </w:r>
      <w:bookmarkEnd w:id="4"/>
      <w:r w:rsidRPr="00B04B9A">
        <w:t>(see</w:t>
      </w:r>
      <w:r>
        <w:t xml:space="preserve">, </w:t>
      </w:r>
      <w:r w:rsidRPr="00BD0488">
        <w:t>among others</w:t>
      </w:r>
      <w:r>
        <w:t>,</w:t>
      </w:r>
      <w:r w:rsidRPr="00B04B9A">
        <w:t xml:space="preserve"> HRAP, </w:t>
      </w:r>
      <w:r w:rsidRPr="00B04B9A">
        <w:rPr>
          <w:i/>
        </w:rPr>
        <w:t>Gojković</w:t>
      </w:r>
      <w:r w:rsidRPr="00B04B9A">
        <w:t>, no. 63/08, decision of 4 June 2009, §§ 24-25).</w:t>
      </w:r>
      <w:bookmarkEnd w:id="5"/>
    </w:p>
    <w:p w:rsidR="00A532DA" w:rsidRPr="003C0D92" w:rsidRDefault="00A532DA" w:rsidP="00867B18">
      <w:pPr>
        <w:jc w:val="both"/>
        <w:rPr>
          <w:bCs/>
          <w:lang w:val="en-US"/>
        </w:rPr>
      </w:pPr>
    </w:p>
    <w:p w:rsidR="00116A48" w:rsidRPr="003C0D92" w:rsidRDefault="006D5B19" w:rsidP="004107FB">
      <w:pPr>
        <w:numPr>
          <w:ilvl w:val="0"/>
          <w:numId w:val="23"/>
        </w:numPr>
        <w:autoSpaceDE w:val="0"/>
        <w:autoSpaceDN w:val="0"/>
        <w:adjustRightInd w:val="0"/>
        <w:ind w:left="426" w:hanging="426"/>
        <w:contextualSpacing/>
        <w:jc w:val="both"/>
        <w:rPr>
          <w:b/>
        </w:rPr>
      </w:pPr>
      <w:r w:rsidRPr="003C0D92">
        <w:rPr>
          <w:b/>
        </w:rPr>
        <w:t>Proceedings before the</w:t>
      </w:r>
      <w:r w:rsidR="00020674">
        <w:rPr>
          <w:b/>
        </w:rPr>
        <w:t xml:space="preserve"> Housing and Property Directorate and the</w:t>
      </w:r>
      <w:r w:rsidRPr="003C0D92">
        <w:rPr>
          <w:b/>
        </w:rPr>
        <w:t xml:space="preserve"> Kosovo Property Agency</w:t>
      </w:r>
    </w:p>
    <w:p w:rsidR="00E53A0C" w:rsidRDefault="00E53A0C" w:rsidP="00116A48">
      <w:pPr>
        <w:autoSpaceDE w:val="0"/>
        <w:jc w:val="both"/>
      </w:pPr>
    </w:p>
    <w:p w:rsidR="008E1139" w:rsidRPr="004C175C" w:rsidRDefault="008E1139" w:rsidP="00116A48">
      <w:pPr>
        <w:autoSpaceDE w:val="0"/>
        <w:jc w:val="both"/>
        <w:rPr>
          <w:b/>
          <w:i/>
        </w:rPr>
      </w:pPr>
      <w:r w:rsidRPr="004C175C">
        <w:rPr>
          <w:b/>
          <w:i/>
        </w:rPr>
        <w:t>Housing and Property Directorate</w:t>
      </w:r>
    </w:p>
    <w:p w:rsidR="008E1139" w:rsidRPr="008E1139" w:rsidRDefault="008E1139" w:rsidP="00116A48">
      <w:pPr>
        <w:autoSpaceDE w:val="0"/>
        <w:jc w:val="both"/>
        <w:rPr>
          <w:b/>
        </w:rPr>
      </w:pPr>
    </w:p>
    <w:p w:rsidR="008E1139" w:rsidRPr="0003429A" w:rsidRDefault="00B7559C" w:rsidP="008E1139">
      <w:pPr>
        <w:pStyle w:val="Default"/>
        <w:numPr>
          <w:ilvl w:val="0"/>
          <w:numId w:val="10"/>
        </w:numPr>
        <w:jc w:val="both"/>
        <w:rPr>
          <w:rFonts w:ascii="Times New Roman" w:hAnsi="Times New Roman" w:cs="Times New Roman"/>
          <w:color w:val="auto"/>
        </w:rPr>
      </w:pPr>
      <w:r w:rsidRPr="0003429A">
        <w:rPr>
          <w:rFonts w:ascii="Times New Roman" w:hAnsi="Times New Roman" w:cs="Times New Roman"/>
          <w:color w:val="auto"/>
        </w:rPr>
        <w:t xml:space="preserve">The complainant also complains that </w:t>
      </w:r>
      <w:r w:rsidRPr="0003429A">
        <w:rPr>
          <w:rFonts w:ascii="Times New Roman" w:hAnsi="Times New Roman" w:cs="Times New Roman"/>
        </w:rPr>
        <w:t>the</w:t>
      </w:r>
      <w:r w:rsidR="007666AF" w:rsidRPr="0003429A">
        <w:rPr>
          <w:rFonts w:ascii="Times New Roman" w:hAnsi="Times New Roman" w:cs="Times New Roman"/>
        </w:rPr>
        <w:t xml:space="preserve"> HPD and the KPA have</w:t>
      </w:r>
      <w:r w:rsidRPr="0003429A">
        <w:rPr>
          <w:rFonts w:ascii="Times New Roman" w:hAnsi="Times New Roman" w:cs="Times New Roman"/>
        </w:rPr>
        <w:t xml:space="preserve"> denied him a decision w</w:t>
      </w:r>
      <w:r w:rsidR="007666AF" w:rsidRPr="0003429A">
        <w:rPr>
          <w:rFonts w:ascii="Times New Roman" w:hAnsi="Times New Roman" w:cs="Times New Roman"/>
        </w:rPr>
        <w:t>ithin a reasonable time, and have</w:t>
      </w:r>
      <w:r w:rsidRPr="0003429A">
        <w:rPr>
          <w:rFonts w:ascii="Times New Roman" w:hAnsi="Times New Roman" w:cs="Times New Roman"/>
        </w:rPr>
        <w:t xml:space="preserve"> </w:t>
      </w:r>
      <w:r w:rsidR="006D5B19" w:rsidRPr="0003429A">
        <w:rPr>
          <w:rFonts w:ascii="Times New Roman" w:hAnsi="Times New Roman" w:cs="Times New Roman"/>
        </w:rPr>
        <w:t>delayed him from realising</w:t>
      </w:r>
      <w:r w:rsidRPr="0003429A">
        <w:rPr>
          <w:rFonts w:ascii="Times New Roman" w:hAnsi="Times New Roman" w:cs="Times New Roman"/>
        </w:rPr>
        <w:t xml:space="preserve"> his property rights. </w:t>
      </w:r>
      <w:r w:rsidR="007666AF" w:rsidRPr="0003429A">
        <w:rPr>
          <w:rFonts w:ascii="Times New Roman" w:hAnsi="Times New Roman" w:cs="Times New Roman"/>
        </w:rPr>
        <w:t>As regards the HPD, t</w:t>
      </w:r>
      <w:r w:rsidRPr="0003429A">
        <w:rPr>
          <w:rFonts w:ascii="Times New Roman" w:hAnsi="Times New Roman" w:cs="Times New Roman"/>
        </w:rPr>
        <w:t>he complainant</w:t>
      </w:r>
      <w:r w:rsidR="007666AF" w:rsidRPr="0003429A">
        <w:rPr>
          <w:rFonts w:ascii="Times New Roman" w:hAnsi="Times New Roman" w:cs="Times New Roman"/>
        </w:rPr>
        <w:t>’s father</w:t>
      </w:r>
      <w:r w:rsidRPr="0003429A">
        <w:rPr>
          <w:rFonts w:ascii="Times New Roman" w:hAnsi="Times New Roman" w:cs="Times New Roman"/>
        </w:rPr>
        <w:t xml:space="preserve"> filed his claims with the</w:t>
      </w:r>
      <w:r w:rsidR="007666AF" w:rsidRPr="0003429A">
        <w:rPr>
          <w:rFonts w:ascii="Times New Roman" w:hAnsi="Times New Roman" w:cs="Times New Roman"/>
        </w:rPr>
        <w:t xml:space="preserve"> HPD on</w:t>
      </w:r>
      <w:r w:rsidR="007666AF">
        <w:t xml:space="preserve"> 26 March 2002 and 18 December 2002 and received responses on 27 August 2004 and 11 April 2003, respectively, which granted the complainant’s father possessory rights</w:t>
      </w:r>
      <w:r w:rsidR="0003429A">
        <w:t xml:space="preserve"> over both the property in</w:t>
      </w:r>
      <w:r w:rsidR="004C175C">
        <w:t xml:space="preserve"> </w:t>
      </w:r>
      <w:r w:rsidR="00385AF0" w:rsidRPr="006E6CD2">
        <w:t>Vushtrri/Vučitrn</w:t>
      </w:r>
      <w:r w:rsidR="00385AF0">
        <w:t xml:space="preserve"> </w:t>
      </w:r>
      <w:r w:rsidR="0003429A">
        <w:t xml:space="preserve">(see </w:t>
      </w:r>
      <w:r w:rsidR="0003429A" w:rsidRPr="0003429A">
        <w:rPr>
          <w:rFonts w:ascii="Times New Roman" w:hAnsi="Times New Roman" w:cs="Times New Roman"/>
        </w:rPr>
        <w:t>§</w:t>
      </w:r>
      <w:r w:rsidR="00385AF0">
        <w:t xml:space="preserve"> 14</w:t>
      </w:r>
      <w:r w:rsidR="0003429A">
        <w:t xml:space="preserve"> above) and the property in the village of </w:t>
      </w:r>
      <w:r w:rsidR="004C175C">
        <w:t xml:space="preserve">Miraqë/Miroće </w:t>
      </w:r>
      <w:r w:rsidR="0003429A">
        <w:t xml:space="preserve">(see </w:t>
      </w:r>
      <w:r w:rsidR="0003429A" w:rsidRPr="0003429A">
        <w:rPr>
          <w:rFonts w:ascii="Times New Roman" w:hAnsi="Times New Roman" w:cs="Times New Roman"/>
        </w:rPr>
        <w:t>§</w:t>
      </w:r>
      <w:r w:rsidR="00385AF0">
        <w:t xml:space="preserve"> 15</w:t>
      </w:r>
      <w:r w:rsidR="0003429A">
        <w:t xml:space="preserve"> above)</w:t>
      </w:r>
      <w:r w:rsidR="007666AF">
        <w:t xml:space="preserve">. </w:t>
      </w:r>
    </w:p>
    <w:p w:rsidR="0003429A" w:rsidRPr="0003429A" w:rsidRDefault="0003429A" w:rsidP="0003429A">
      <w:pPr>
        <w:pStyle w:val="Default"/>
        <w:ind w:left="360"/>
        <w:jc w:val="both"/>
        <w:rPr>
          <w:rFonts w:ascii="Times New Roman" w:hAnsi="Times New Roman" w:cs="Times New Roman"/>
          <w:color w:val="auto"/>
        </w:rPr>
      </w:pPr>
    </w:p>
    <w:p w:rsidR="0003429A" w:rsidRDefault="008E1139" w:rsidP="008E1139">
      <w:pPr>
        <w:numPr>
          <w:ilvl w:val="0"/>
          <w:numId w:val="10"/>
        </w:numPr>
        <w:jc w:val="both"/>
      </w:pPr>
      <w:r>
        <w:t xml:space="preserve">In regard to the proceedings that occurred prior to 23 April 2005, this part of </w:t>
      </w:r>
      <w:r w:rsidRPr="00940AB7">
        <w:t>the complaint</w:t>
      </w:r>
      <w:r>
        <w:t xml:space="preserve">s </w:t>
      </w:r>
      <w:r w:rsidRPr="00940AB7">
        <w:t>l</w:t>
      </w:r>
      <w:r>
        <w:t>ies</w:t>
      </w:r>
      <w:r w:rsidRPr="00940AB7">
        <w:t xml:space="preserve"> outside the Panel’s jurisdiction </w:t>
      </w:r>
      <w:r w:rsidRPr="00940AB7">
        <w:rPr>
          <w:i/>
        </w:rPr>
        <w:t>ratione temporis</w:t>
      </w:r>
      <w:r>
        <w:t xml:space="preserve">. </w:t>
      </w:r>
    </w:p>
    <w:p w:rsidR="0003429A" w:rsidRDefault="0003429A" w:rsidP="004C175C">
      <w:pPr>
        <w:jc w:val="both"/>
      </w:pPr>
    </w:p>
    <w:p w:rsidR="0003429A" w:rsidRPr="00940AB7" w:rsidRDefault="0003429A" w:rsidP="008E1139">
      <w:pPr>
        <w:numPr>
          <w:ilvl w:val="0"/>
          <w:numId w:val="10"/>
        </w:numPr>
        <w:jc w:val="both"/>
      </w:pPr>
      <w:r>
        <w:t xml:space="preserve">For the subsequent actions occurring after the Panel’s jurisdiction commenced on 23 April 2005 with regards to the property in </w:t>
      </w:r>
      <w:r w:rsidR="00385AF0" w:rsidRPr="006E6CD2">
        <w:rPr>
          <w:lang w:val="en-US"/>
        </w:rPr>
        <w:t>Vushtrri/Vučitrn</w:t>
      </w:r>
      <w:r>
        <w:t>, the Panel notes that the complainant did not show the required proof of inheritance to the KPA in order to be included in the voluntary rental scheme until January 2012. Furthermore, the KPA was not able</w:t>
      </w:r>
      <w:r w:rsidR="00446620">
        <w:t xml:space="preserve"> to</w:t>
      </w:r>
      <w:r>
        <w:t xml:space="preserve"> rent the complainant’s </w:t>
      </w:r>
      <w:r w:rsidR="00446620">
        <w:t>property and thus no rent</w:t>
      </w:r>
      <w:r>
        <w:t xml:space="preserve"> had been</w:t>
      </w:r>
      <w:r w:rsidR="00446620">
        <w:t xml:space="preserve"> generated for him to collect. </w:t>
      </w:r>
      <w:r>
        <w:t>The Panel therefore rejects this part of the complaint as manifestly ill-founded.</w:t>
      </w:r>
    </w:p>
    <w:p w:rsidR="008E1139" w:rsidRDefault="008E1139" w:rsidP="008E1139">
      <w:pPr>
        <w:pStyle w:val="Default"/>
        <w:jc w:val="both"/>
        <w:rPr>
          <w:rFonts w:ascii="Times New Roman" w:hAnsi="Times New Roman" w:cs="Times New Roman"/>
          <w:color w:val="auto"/>
        </w:rPr>
      </w:pPr>
    </w:p>
    <w:p w:rsidR="008E1139" w:rsidRPr="004C175C" w:rsidRDefault="008E1139" w:rsidP="008E1139">
      <w:pPr>
        <w:pStyle w:val="Default"/>
        <w:jc w:val="both"/>
        <w:rPr>
          <w:rFonts w:ascii="Times New Roman" w:hAnsi="Times New Roman" w:cs="Times New Roman"/>
          <w:b/>
          <w:i/>
          <w:color w:val="auto"/>
        </w:rPr>
      </w:pPr>
      <w:r w:rsidRPr="004C175C">
        <w:rPr>
          <w:rFonts w:ascii="Times New Roman" w:hAnsi="Times New Roman" w:cs="Times New Roman"/>
          <w:b/>
          <w:i/>
          <w:color w:val="auto"/>
        </w:rPr>
        <w:t>Kosovo Property Agency</w:t>
      </w:r>
    </w:p>
    <w:p w:rsidR="008E1139" w:rsidRPr="004C175C" w:rsidRDefault="008E1139" w:rsidP="008E1139">
      <w:pPr>
        <w:pStyle w:val="Default"/>
        <w:jc w:val="both"/>
        <w:rPr>
          <w:rFonts w:ascii="Times New Roman" w:hAnsi="Times New Roman" w:cs="Times New Roman"/>
          <w:b/>
          <w:i/>
          <w:color w:val="auto"/>
        </w:rPr>
      </w:pPr>
    </w:p>
    <w:p w:rsidR="00B7559C" w:rsidRPr="003C0D92" w:rsidRDefault="008E1139" w:rsidP="00B7559C">
      <w:pPr>
        <w:pStyle w:val="Default"/>
        <w:numPr>
          <w:ilvl w:val="0"/>
          <w:numId w:val="10"/>
        </w:numPr>
        <w:jc w:val="both"/>
        <w:rPr>
          <w:rFonts w:ascii="Times New Roman" w:hAnsi="Times New Roman" w:cs="Times New Roman"/>
          <w:color w:val="auto"/>
        </w:rPr>
      </w:pPr>
      <w:r>
        <w:t>In regard to th</w:t>
      </w:r>
      <w:r w:rsidR="0003429A">
        <w:t>e KPA, the complainant filed 26</w:t>
      </w:r>
      <w:r>
        <w:t xml:space="preserve"> claims with the</w:t>
      </w:r>
      <w:r w:rsidR="007666AF">
        <w:rPr>
          <w:rFonts w:ascii="Times New Roman" w:hAnsi="Times New Roman" w:cs="Times New Roman"/>
        </w:rPr>
        <w:t xml:space="preserve"> </w:t>
      </w:r>
      <w:r w:rsidR="00B7559C" w:rsidRPr="003C0D92">
        <w:rPr>
          <w:rFonts w:ascii="Times New Roman" w:hAnsi="Times New Roman" w:cs="Times New Roman"/>
        </w:rPr>
        <w:t xml:space="preserve">KPA on </w:t>
      </w:r>
      <w:r w:rsidR="00961056">
        <w:t xml:space="preserve">5 February 2007, 27 February 2007 and 9 July 2007 </w:t>
      </w:r>
      <w:r w:rsidR="00B7559C" w:rsidRPr="003C0D92">
        <w:rPr>
          <w:rFonts w:ascii="Times New Roman" w:hAnsi="Times New Roman" w:cs="Times New Roman"/>
        </w:rPr>
        <w:t xml:space="preserve">and </w:t>
      </w:r>
      <w:r w:rsidR="0003429A">
        <w:rPr>
          <w:rFonts w:ascii="Times New Roman" w:hAnsi="Times New Roman" w:cs="Times New Roman"/>
        </w:rPr>
        <w:t>with regard to 15</w:t>
      </w:r>
      <w:r w:rsidR="00961056">
        <w:rPr>
          <w:rFonts w:ascii="Times New Roman" w:hAnsi="Times New Roman" w:cs="Times New Roman"/>
        </w:rPr>
        <w:t xml:space="preserve"> of the claims, </w:t>
      </w:r>
      <w:r w:rsidR="00B7559C" w:rsidRPr="003C0D92">
        <w:rPr>
          <w:rFonts w:ascii="Times New Roman" w:hAnsi="Times New Roman" w:cs="Times New Roman"/>
        </w:rPr>
        <w:t xml:space="preserve">has yet to receive a decision, six years later. </w:t>
      </w:r>
    </w:p>
    <w:p w:rsidR="00307645" w:rsidRPr="003C0D92" w:rsidRDefault="00307645" w:rsidP="00307645">
      <w:pPr>
        <w:pStyle w:val="Default"/>
        <w:ind w:left="360"/>
        <w:jc w:val="both"/>
        <w:rPr>
          <w:rFonts w:ascii="Times New Roman" w:hAnsi="Times New Roman" w:cs="Times New Roman"/>
          <w:color w:val="auto"/>
        </w:rPr>
      </w:pPr>
    </w:p>
    <w:p w:rsidR="00B7559C" w:rsidRPr="003C0D92" w:rsidRDefault="00B7559C" w:rsidP="00B7559C">
      <w:pPr>
        <w:numPr>
          <w:ilvl w:val="0"/>
          <w:numId w:val="10"/>
        </w:numPr>
        <w:suppressAutoHyphens/>
        <w:jc w:val="both"/>
        <w:rPr>
          <w:lang w:val="en-US"/>
        </w:rPr>
      </w:pPr>
      <w:bookmarkStart w:id="6" w:name="_Ref321305069"/>
      <w:r w:rsidRPr="003C0D92">
        <w:rPr>
          <w:lang w:val="en-US"/>
        </w:rPr>
        <w:t xml:space="preserve">The Panel notes that with regard to UNMIK’s administrative control of the KPA, the UN Secretary-General in his report to the United Nations Security Council on the Interim Administration Mission in Kosovo dated 17 March 2009, states that as UNMIK’s authority over the KPA was not extended after 31 December 2008,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 (see </w:t>
      </w:r>
      <w:r w:rsidR="00877180">
        <w:t>HRAP</w:t>
      </w:r>
      <w:r w:rsidRPr="003C0D92">
        <w:t xml:space="preserve">, </w:t>
      </w:r>
      <w:r w:rsidRPr="003C0D92">
        <w:rPr>
          <w:i/>
        </w:rPr>
        <w:t>Kušić</w:t>
      </w:r>
      <w:r w:rsidRPr="003C0D92">
        <w:t xml:space="preserve">, no. 08/07, opinion of 15 May 2010, § 51; HRAP, </w:t>
      </w:r>
      <w:r w:rsidRPr="003C0D92">
        <w:rPr>
          <w:i/>
        </w:rPr>
        <w:t>Felegi</w:t>
      </w:r>
      <w:r w:rsidRPr="003C0D92">
        <w:t>, no. 32/08, decision of 20 January 2012, § 43</w:t>
      </w:r>
      <w:r w:rsidR="00877180">
        <w:t xml:space="preserve">; HRAP, </w:t>
      </w:r>
      <w:r w:rsidR="00877180">
        <w:rPr>
          <w:i/>
        </w:rPr>
        <w:t xml:space="preserve">B.D, </w:t>
      </w:r>
      <w:r w:rsidR="00877180">
        <w:t>no. 129/09, decision of 6 December 2012</w:t>
      </w:r>
      <w:r w:rsidR="00877180">
        <w:rPr>
          <w:i/>
        </w:rPr>
        <w:t xml:space="preserve"> </w:t>
      </w:r>
      <w:r w:rsidRPr="003C0D92">
        <w:t>).</w:t>
      </w:r>
      <w:bookmarkEnd w:id="6"/>
      <w:r w:rsidRPr="003C0D92">
        <w:rPr>
          <w:lang w:val="en-US"/>
        </w:rPr>
        <w:t xml:space="preserve"> </w:t>
      </w:r>
    </w:p>
    <w:p w:rsidR="00B7559C" w:rsidRPr="003C0D92" w:rsidRDefault="00B7559C" w:rsidP="00B7559C">
      <w:pPr>
        <w:pStyle w:val="Default"/>
        <w:ind w:left="360"/>
        <w:jc w:val="both"/>
        <w:rPr>
          <w:rFonts w:ascii="Times New Roman" w:hAnsi="Times New Roman" w:cs="Times New Roman"/>
        </w:rPr>
      </w:pPr>
    </w:p>
    <w:p w:rsidR="00B7559C" w:rsidRPr="003C0D92" w:rsidRDefault="00B7559C" w:rsidP="00B7559C">
      <w:pPr>
        <w:numPr>
          <w:ilvl w:val="0"/>
          <w:numId w:val="10"/>
        </w:numPr>
        <w:autoSpaceDE w:val="0"/>
        <w:autoSpaceDN w:val="0"/>
        <w:adjustRightInd w:val="0"/>
        <w:jc w:val="both"/>
        <w:rPr>
          <w:lang w:val="nl-NL" w:eastAsia="nl-NL"/>
        </w:rPr>
      </w:pPr>
      <w:bookmarkStart w:id="7" w:name="_Ref321305174"/>
      <w:r w:rsidRPr="003C0D92">
        <w:t xml:space="preserve">It follows, as the Panel already considered in </w:t>
      </w:r>
      <w:r w:rsidRPr="003C0D92">
        <w:rPr>
          <w:i/>
        </w:rPr>
        <w:t>Kušić</w:t>
      </w:r>
      <w:r w:rsidR="0003429A">
        <w:t xml:space="preserve"> (cited in § 3</w:t>
      </w:r>
      <w:r w:rsidR="00877180">
        <w:t>3</w:t>
      </w:r>
      <w:r w:rsidRPr="003C0D92">
        <w:t xml:space="preserve"> above, at § 52) and in </w:t>
      </w:r>
      <w:r w:rsidRPr="003C0D92">
        <w:rPr>
          <w:i/>
        </w:rPr>
        <w:t>Felegi</w:t>
      </w:r>
      <w:r w:rsidR="0003429A">
        <w:t xml:space="preserve"> (cited in § 3</w:t>
      </w:r>
      <w:r w:rsidR="00877180">
        <w:t>3</w:t>
      </w:r>
      <w:r w:rsidRPr="003C0D92">
        <w:t xml:space="preserve"> above, at § 44), that from 31 December 2008, UNMIK can no longer be held responsible for acts or omissions imputable to the KPA.</w:t>
      </w:r>
      <w:bookmarkEnd w:id="7"/>
    </w:p>
    <w:p w:rsidR="00B7559C" w:rsidRPr="003C0D92" w:rsidRDefault="00B7559C" w:rsidP="00B7559C">
      <w:pPr>
        <w:pStyle w:val="Default"/>
        <w:ind w:left="360"/>
        <w:jc w:val="both"/>
        <w:rPr>
          <w:rFonts w:ascii="Times New Roman" w:hAnsi="Times New Roman" w:cs="Times New Roman"/>
        </w:rPr>
      </w:pPr>
    </w:p>
    <w:p w:rsidR="00B7559C" w:rsidRPr="003C0D92" w:rsidRDefault="00B7559C" w:rsidP="00B7559C">
      <w:pPr>
        <w:numPr>
          <w:ilvl w:val="0"/>
          <w:numId w:val="10"/>
        </w:numPr>
        <w:tabs>
          <w:tab w:val="left" w:pos="357"/>
        </w:tabs>
        <w:suppressAutoHyphens/>
        <w:jc w:val="both"/>
      </w:pPr>
      <w:r w:rsidRPr="003C0D92">
        <w:t xml:space="preserve">Out of the total duration of the KPA process of more than </w:t>
      </w:r>
      <w:r w:rsidR="00024D54" w:rsidRPr="003C0D92">
        <w:t>six years</w:t>
      </w:r>
      <w:r w:rsidRPr="003C0D92">
        <w:t xml:space="preserve">, between </w:t>
      </w:r>
      <w:r w:rsidR="00961056">
        <w:t>February 2007 at the earliest</w:t>
      </w:r>
      <w:r w:rsidRPr="003C0D92">
        <w:t xml:space="preserve"> and December 2008 represents</w:t>
      </w:r>
      <w:r w:rsidR="006D5B19" w:rsidRPr="003C0D92">
        <w:t xml:space="preserve"> a period of</w:t>
      </w:r>
      <w:r w:rsidR="00961056">
        <w:t xml:space="preserve"> approximately one year</w:t>
      </w:r>
      <w:r w:rsidRPr="003C0D92">
        <w:t xml:space="preserve"> and </w:t>
      </w:r>
      <w:r w:rsidR="00961056">
        <w:t>ten</w:t>
      </w:r>
      <w:r w:rsidR="00FC35A5" w:rsidRPr="003C0D92">
        <w:t xml:space="preserve"> month</w:t>
      </w:r>
      <w:r w:rsidR="00961056">
        <w:t>s</w:t>
      </w:r>
      <w:r w:rsidRPr="003C0D92">
        <w:t xml:space="preserve"> that falls within the Panel’s jurisdiction for examination.</w:t>
      </w:r>
    </w:p>
    <w:p w:rsidR="00B7559C" w:rsidRPr="003C0D92" w:rsidRDefault="00B7559C" w:rsidP="00B7559C">
      <w:pPr>
        <w:tabs>
          <w:tab w:val="left" w:pos="357"/>
        </w:tabs>
        <w:suppressAutoHyphens/>
        <w:ind w:left="360"/>
        <w:jc w:val="both"/>
      </w:pPr>
    </w:p>
    <w:p w:rsidR="00B7559C" w:rsidRPr="003C0D92" w:rsidRDefault="00B7559C" w:rsidP="00B7559C">
      <w:pPr>
        <w:pStyle w:val="Normal1"/>
        <w:numPr>
          <w:ilvl w:val="0"/>
          <w:numId w:val="10"/>
        </w:numPr>
        <w:spacing w:before="0" w:beforeAutospacing="0" w:after="0" w:afterAutospacing="0"/>
        <w:jc w:val="both"/>
      </w:pPr>
      <w:r w:rsidRPr="003C0D92">
        <w:t>Taking into account the high number of claims filed with the KPA (</w:t>
      </w:r>
      <w:r w:rsidR="0003429A">
        <w:t>42,399 claims, of which 36,017 have been decided as of 6</w:t>
      </w:r>
      <w:r w:rsidR="003C0D92" w:rsidRPr="003C0D92">
        <w:t xml:space="preserve"> </w:t>
      </w:r>
      <w:r w:rsidR="0003429A">
        <w:t>March 2013</w:t>
      </w:r>
      <w:r w:rsidRPr="003C0D92">
        <w:t>)</w:t>
      </w:r>
      <w:r w:rsidRPr="003C0D92">
        <w:rPr>
          <w:rStyle w:val="FootnoteReference"/>
        </w:rPr>
        <w:footnoteReference w:id="1"/>
      </w:r>
      <w:r w:rsidRPr="003C0D92">
        <w:t>, the Panel does not consider that during that period there was a delay of such a length that it was unreasonable.</w:t>
      </w:r>
      <w:r w:rsidR="004C175C">
        <w:t xml:space="preserve"> In</w:t>
      </w:r>
      <w:r w:rsidR="0003429A">
        <w:t xml:space="preserve"> fact, </w:t>
      </w:r>
      <w:r w:rsidR="003D34CD" w:rsidRPr="003C0D92">
        <w:t>decisions were taken on these claims by the K</w:t>
      </w:r>
      <w:r w:rsidR="00961056">
        <w:t>PA</w:t>
      </w:r>
      <w:r w:rsidR="00406A45" w:rsidRPr="003C0D92">
        <w:t xml:space="preserve"> </w:t>
      </w:r>
      <w:r w:rsidR="00961056">
        <w:t>in the interim, despite the fact that some were incorrectly notifie</w:t>
      </w:r>
      <w:r w:rsidR="0003429A">
        <w:t xml:space="preserve">d </w:t>
      </w:r>
      <w:r w:rsidR="00877180">
        <w:t>and had to be amended (see § 15</w:t>
      </w:r>
      <w:r w:rsidR="003D34CD" w:rsidRPr="003C0D92">
        <w:t xml:space="preserve"> above).</w:t>
      </w:r>
      <w:r w:rsidRPr="003C0D92">
        <w:t xml:space="preserve"> The Panel therefore holds this part of the complaint, with respect to the said period, to be manifestly ill-founded within the meaning of Section 3.3 of UNMIK Regulation No. 2006/12.</w:t>
      </w:r>
    </w:p>
    <w:p w:rsidR="00B7559C" w:rsidRPr="003C0D92" w:rsidRDefault="00B7559C" w:rsidP="00B7559C">
      <w:pPr>
        <w:pStyle w:val="Normal1"/>
        <w:spacing w:before="0" w:beforeAutospacing="0" w:after="0" w:afterAutospacing="0"/>
        <w:ind w:left="360"/>
        <w:jc w:val="both"/>
      </w:pPr>
    </w:p>
    <w:p w:rsidR="00B7559C" w:rsidRPr="003C0D92" w:rsidRDefault="00B7559C" w:rsidP="00B7559C">
      <w:pPr>
        <w:numPr>
          <w:ilvl w:val="0"/>
          <w:numId w:val="10"/>
        </w:numPr>
        <w:jc w:val="both"/>
        <w:rPr>
          <w:lang w:val="en-US"/>
        </w:rPr>
      </w:pPr>
      <w:r w:rsidRPr="003C0D92">
        <w:t xml:space="preserve">Insofar as the period after 31 December 2008 is concerned, the complaint falls outside the jurisdiction </w:t>
      </w:r>
      <w:r w:rsidRPr="003C0D92">
        <w:rPr>
          <w:i/>
        </w:rPr>
        <w:t>ratione personae</w:t>
      </w:r>
      <w:r w:rsidR="0003429A">
        <w:t xml:space="preserve"> of the Panel (see § 3</w:t>
      </w:r>
      <w:r w:rsidR="00877180">
        <w:t>4</w:t>
      </w:r>
      <w:r w:rsidRPr="003C0D92">
        <w:t xml:space="preserve"> above).</w:t>
      </w:r>
    </w:p>
    <w:p w:rsidR="004D08B5" w:rsidRDefault="004D08B5" w:rsidP="001725EC">
      <w:pPr>
        <w:pStyle w:val="Normal1"/>
        <w:tabs>
          <w:tab w:val="left" w:pos="7365"/>
        </w:tabs>
        <w:spacing w:before="0" w:beforeAutospacing="0" w:after="0" w:afterAutospacing="0"/>
        <w:jc w:val="both"/>
      </w:pPr>
    </w:p>
    <w:p w:rsidR="004D08B5" w:rsidRDefault="004D08B5" w:rsidP="001725EC">
      <w:pPr>
        <w:pStyle w:val="Normal1"/>
        <w:tabs>
          <w:tab w:val="left" w:pos="7365"/>
        </w:tabs>
        <w:spacing w:before="0" w:beforeAutospacing="0" w:after="0" w:afterAutospacing="0"/>
        <w:jc w:val="both"/>
      </w:pPr>
    </w:p>
    <w:p w:rsidR="005759E0" w:rsidRPr="003C0D92" w:rsidRDefault="005759E0" w:rsidP="00127FA5">
      <w:pPr>
        <w:pStyle w:val="Normal1"/>
        <w:spacing w:before="0" w:beforeAutospacing="0" w:after="0" w:afterAutospacing="0"/>
        <w:jc w:val="both"/>
        <w:rPr>
          <w:b/>
        </w:rPr>
      </w:pPr>
      <w:r w:rsidRPr="003C0D92">
        <w:rPr>
          <w:b/>
        </w:rPr>
        <w:t>FOR THESE REASONS,</w:t>
      </w:r>
    </w:p>
    <w:p w:rsidR="005759E0" w:rsidRPr="003C0D92" w:rsidRDefault="005759E0" w:rsidP="00127FA5">
      <w:pPr>
        <w:pStyle w:val="Normal1"/>
        <w:spacing w:before="0" w:beforeAutospacing="0" w:after="0" w:afterAutospacing="0"/>
        <w:jc w:val="both"/>
        <w:rPr>
          <w:b/>
        </w:rPr>
      </w:pPr>
    </w:p>
    <w:p w:rsidR="005759E0" w:rsidRPr="003C0D92" w:rsidRDefault="005759E0" w:rsidP="00127FA5">
      <w:pPr>
        <w:pStyle w:val="Normal1"/>
        <w:spacing w:before="0" w:beforeAutospacing="0" w:after="0" w:afterAutospacing="0"/>
        <w:jc w:val="both"/>
      </w:pPr>
      <w:r w:rsidRPr="003C0D92">
        <w:t>The Panel, unanimously,</w:t>
      </w:r>
    </w:p>
    <w:p w:rsidR="005759E0" w:rsidRPr="003C0D92" w:rsidRDefault="005759E0" w:rsidP="00127FA5">
      <w:pPr>
        <w:pStyle w:val="Normal1"/>
        <w:spacing w:before="0" w:beforeAutospacing="0" w:after="0" w:afterAutospacing="0"/>
        <w:jc w:val="both"/>
        <w:rPr>
          <w:b/>
        </w:rPr>
      </w:pPr>
    </w:p>
    <w:p w:rsidR="005759E0" w:rsidRPr="003C0D92" w:rsidRDefault="005759E0" w:rsidP="00127FA5">
      <w:pPr>
        <w:autoSpaceDE w:val="0"/>
        <w:autoSpaceDN w:val="0"/>
        <w:adjustRightInd w:val="0"/>
        <w:jc w:val="both"/>
        <w:rPr>
          <w:b/>
          <w:bCs/>
          <w:lang w:val="en-US" w:eastAsia="pl-PL"/>
        </w:rPr>
      </w:pPr>
    </w:p>
    <w:p w:rsidR="0003429A" w:rsidRPr="00716402" w:rsidRDefault="00FC35A5" w:rsidP="0003429A">
      <w:pPr>
        <w:autoSpaceDE w:val="0"/>
        <w:autoSpaceDN w:val="0"/>
        <w:adjustRightInd w:val="0"/>
        <w:jc w:val="both"/>
        <w:rPr>
          <w:b/>
        </w:rPr>
      </w:pPr>
      <w:r w:rsidRPr="003C0D92">
        <w:rPr>
          <w:b/>
          <w:bCs/>
          <w:lang w:val="en-US" w:eastAsia="pl-PL"/>
        </w:rPr>
        <w:t xml:space="preserve"> </w:t>
      </w:r>
      <w:r w:rsidR="0003429A" w:rsidRPr="00716402">
        <w:rPr>
          <w:b/>
        </w:rPr>
        <w:t xml:space="preserve">- DECLARES ADMISSIBLE THE </w:t>
      </w:r>
      <w:r w:rsidR="0003429A" w:rsidRPr="00716402">
        <w:rPr>
          <w:b/>
          <w:bCs/>
          <w:lang w:val="en-US" w:eastAsia="pl-PL"/>
        </w:rPr>
        <w:t>COMPLAINT RELATING TO THE RIGHT OF ACCESS TO A COURT AND THE RIGHT TO AN EFFECTIVE REMEDY</w:t>
      </w:r>
      <w:r w:rsidR="0003429A">
        <w:rPr>
          <w:b/>
          <w:bCs/>
          <w:lang w:val="en-US" w:eastAsia="pl-PL"/>
        </w:rPr>
        <w:t xml:space="preserve"> </w:t>
      </w:r>
      <w:r w:rsidR="0003429A" w:rsidRPr="00716402">
        <w:rPr>
          <w:b/>
          <w:bCs/>
          <w:lang w:val="en-US" w:eastAsia="pl-PL"/>
        </w:rPr>
        <w:t>(ARTICLE</w:t>
      </w:r>
      <w:r w:rsidR="0003429A">
        <w:rPr>
          <w:b/>
          <w:bCs/>
          <w:lang w:val="en-US" w:eastAsia="pl-PL"/>
        </w:rPr>
        <w:t>S</w:t>
      </w:r>
      <w:r w:rsidR="0003429A" w:rsidRPr="00716402">
        <w:rPr>
          <w:b/>
        </w:rPr>
        <w:t xml:space="preserve"> 6 § 1 </w:t>
      </w:r>
      <w:r w:rsidR="0003429A">
        <w:rPr>
          <w:b/>
        </w:rPr>
        <w:t xml:space="preserve">AND 13 OF </w:t>
      </w:r>
      <w:r w:rsidR="0003429A" w:rsidRPr="00BD73A4">
        <w:rPr>
          <w:b/>
        </w:rPr>
        <w:t>THE EUROPEAN CONVENTION ON HUMAN RIGHTS) AND</w:t>
      </w:r>
      <w:r w:rsidR="0003429A" w:rsidRPr="00BD73A4">
        <w:rPr>
          <w:b/>
          <w:bCs/>
          <w:lang w:val="en-US" w:eastAsia="pl-PL"/>
        </w:rPr>
        <w:t xml:space="preserve"> THE RIGHT TO A JUDICIAL DECISION WITHIN A REASONABLE TIME (ARTICLE</w:t>
      </w:r>
      <w:r w:rsidR="0003429A" w:rsidRPr="00BD73A4">
        <w:rPr>
          <w:b/>
        </w:rPr>
        <w:t xml:space="preserve"> 6 § 1 OF THE EUROPEAN CONVENTION ON HUMAN RIGHTS)</w:t>
      </w:r>
      <w:r w:rsidR="0003429A">
        <w:rPr>
          <w:b/>
        </w:rPr>
        <w:t xml:space="preserve"> REGARDING THE CLAIM FILED WITH THE MUNICIPAL COURT OF VUSHTRRI/VUČITRN</w:t>
      </w:r>
      <w:r w:rsidR="0003429A" w:rsidRPr="00BD73A4">
        <w:rPr>
          <w:b/>
        </w:rPr>
        <w:t>;</w:t>
      </w:r>
    </w:p>
    <w:p w:rsidR="0003429A" w:rsidRPr="00716402" w:rsidRDefault="0003429A" w:rsidP="0003429A">
      <w:pPr>
        <w:autoSpaceDE w:val="0"/>
        <w:autoSpaceDN w:val="0"/>
        <w:adjustRightInd w:val="0"/>
        <w:jc w:val="both"/>
        <w:rPr>
          <w:b/>
          <w:bCs/>
          <w:lang w:val="en-US" w:eastAsia="pl-PL"/>
        </w:rPr>
      </w:pPr>
    </w:p>
    <w:p w:rsidR="0003429A" w:rsidRPr="00716402" w:rsidRDefault="0003429A" w:rsidP="0003429A">
      <w:pPr>
        <w:autoSpaceDE w:val="0"/>
        <w:autoSpaceDN w:val="0"/>
        <w:adjustRightInd w:val="0"/>
        <w:jc w:val="both"/>
        <w:rPr>
          <w:lang w:val="en-US" w:eastAsia="pl-PL"/>
        </w:rPr>
      </w:pPr>
      <w:r w:rsidRPr="00716402">
        <w:rPr>
          <w:b/>
          <w:bCs/>
          <w:lang w:val="en-US" w:eastAsia="pl-PL"/>
        </w:rPr>
        <w:t xml:space="preserve"> - DECLARES INADMISSIBLE THE REMAINDER OF THE COMPLAINT.</w:t>
      </w:r>
    </w:p>
    <w:p w:rsidR="005759E0" w:rsidRPr="003C0D92" w:rsidRDefault="005759E0"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452838" w:rsidRDefault="00452838" w:rsidP="00127FA5">
      <w:pPr>
        <w:autoSpaceDE w:val="0"/>
        <w:autoSpaceDN w:val="0"/>
        <w:adjustRightInd w:val="0"/>
        <w:jc w:val="both"/>
        <w:rPr>
          <w:lang w:val="en-US"/>
        </w:rPr>
      </w:pPr>
    </w:p>
    <w:p w:rsidR="00452838" w:rsidRDefault="00452838" w:rsidP="00127FA5">
      <w:pPr>
        <w:autoSpaceDE w:val="0"/>
        <w:autoSpaceDN w:val="0"/>
        <w:adjustRightInd w:val="0"/>
        <w:jc w:val="both"/>
        <w:rPr>
          <w:lang w:val="en-US"/>
        </w:rPr>
      </w:pPr>
    </w:p>
    <w:p w:rsidR="00B158B3" w:rsidRDefault="00B158B3" w:rsidP="00127FA5">
      <w:pPr>
        <w:autoSpaceDE w:val="0"/>
        <w:autoSpaceDN w:val="0"/>
        <w:adjustRightInd w:val="0"/>
        <w:jc w:val="both"/>
        <w:rPr>
          <w:lang w:val="en-US"/>
        </w:rPr>
      </w:pPr>
    </w:p>
    <w:p w:rsidR="000A23A9" w:rsidRPr="003C0D92" w:rsidRDefault="000A23A9" w:rsidP="00127FA5">
      <w:pPr>
        <w:autoSpaceDE w:val="0"/>
        <w:autoSpaceDN w:val="0"/>
        <w:adjustRightInd w:val="0"/>
        <w:jc w:val="both"/>
        <w:rPr>
          <w:lang w:val="en-US"/>
        </w:rPr>
      </w:pPr>
    </w:p>
    <w:p w:rsidR="006F1486" w:rsidRPr="003C0D92" w:rsidRDefault="006F1486" w:rsidP="00127FA5">
      <w:pPr>
        <w:autoSpaceDE w:val="0"/>
        <w:autoSpaceDN w:val="0"/>
        <w:adjustRightInd w:val="0"/>
        <w:jc w:val="both"/>
        <w:rPr>
          <w:lang w:val="en-US"/>
        </w:rPr>
      </w:pPr>
    </w:p>
    <w:p w:rsidR="005759E0" w:rsidRPr="003C0D92" w:rsidRDefault="005759E0" w:rsidP="00127FA5">
      <w:pPr>
        <w:jc w:val="both"/>
        <w:rPr>
          <w:lang w:val="en-US"/>
        </w:rPr>
      </w:pPr>
      <w:r w:rsidRPr="003C0D92">
        <w:rPr>
          <w:lang w:val="en-US"/>
        </w:rPr>
        <w:t>Andrey ANTONOV</w:t>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t>Marek NOWICKI</w:t>
      </w:r>
    </w:p>
    <w:p w:rsidR="005759E0" w:rsidRPr="003C0D92" w:rsidRDefault="005759E0" w:rsidP="00127FA5">
      <w:pPr>
        <w:autoSpaceDE w:val="0"/>
        <w:autoSpaceDN w:val="0"/>
        <w:adjustRightInd w:val="0"/>
        <w:jc w:val="both"/>
      </w:pPr>
      <w:r w:rsidRPr="003C0D92">
        <w:rPr>
          <w:lang w:val="en-US"/>
        </w:rPr>
        <w:t>Executive Officer</w:t>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t>Presiding Member</w:t>
      </w:r>
    </w:p>
    <w:sectPr w:rsidR="005759E0" w:rsidRPr="003C0D92" w:rsidSect="000A23A9">
      <w:headerReference w:type="even" r:id="rId9"/>
      <w:headerReference w:type="default" r:id="rId10"/>
      <w:footerReference w:type="even" r:id="rId11"/>
      <w:footerReference w:type="default" r:id="rId12"/>
      <w:pgSz w:w="12240" w:h="15840"/>
      <w:pgMar w:top="568" w:right="1608" w:bottom="851"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F3" w:rsidRDefault="006E61F3" w:rsidP="00B713E0">
      <w:pPr>
        <w:rPr>
          <w:rFonts w:ascii="Calibri" w:hAnsi="Calibri"/>
        </w:rPr>
      </w:pPr>
      <w:r>
        <w:rPr>
          <w:rFonts w:ascii="Calibri" w:hAnsi="Calibri"/>
        </w:rPr>
        <w:separator/>
      </w:r>
    </w:p>
  </w:endnote>
  <w:endnote w:type="continuationSeparator" w:id="0">
    <w:p w:rsidR="006E61F3" w:rsidRDefault="006E61F3"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20" w:rsidRDefault="00916BDF" w:rsidP="0025769A">
    <w:pPr>
      <w:pStyle w:val="Footer"/>
      <w:framePr w:wrap="around" w:vAnchor="text" w:hAnchor="margin" w:xAlign="center" w:y="1"/>
      <w:rPr>
        <w:rStyle w:val="PageNumber"/>
      </w:rPr>
    </w:pPr>
    <w:r>
      <w:rPr>
        <w:rStyle w:val="PageNumber"/>
      </w:rPr>
      <w:fldChar w:fldCharType="begin"/>
    </w:r>
    <w:r w:rsidR="00446620">
      <w:rPr>
        <w:rStyle w:val="PageNumber"/>
      </w:rPr>
      <w:instrText xml:space="preserve">PAGE  </w:instrText>
    </w:r>
    <w:r>
      <w:rPr>
        <w:rStyle w:val="PageNumber"/>
      </w:rPr>
      <w:fldChar w:fldCharType="end"/>
    </w:r>
  </w:p>
  <w:p w:rsidR="00446620" w:rsidRDefault="00446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20" w:rsidRDefault="00446620" w:rsidP="0025769A">
    <w:pPr>
      <w:pStyle w:val="Footer"/>
      <w:framePr w:wrap="around" w:vAnchor="text" w:hAnchor="margin" w:xAlign="center" w:y="1"/>
      <w:rPr>
        <w:rStyle w:val="PageNumber"/>
      </w:rPr>
    </w:pPr>
  </w:p>
  <w:p w:rsidR="00446620" w:rsidRDefault="00446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F3" w:rsidRDefault="006E61F3" w:rsidP="00B713E0">
      <w:pPr>
        <w:rPr>
          <w:rFonts w:ascii="Calibri" w:hAnsi="Calibri"/>
        </w:rPr>
      </w:pPr>
      <w:r>
        <w:rPr>
          <w:rFonts w:ascii="Calibri" w:hAnsi="Calibri"/>
        </w:rPr>
        <w:separator/>
      </w:r>
    </w:p>
  </w:footnote>
  <w:footnote w:type="continuationSeparator" w:id="0">
    <w:p w:rsidR="006E61F3" w:rsidRDefault="006E61F3" w:rsidP="00B713E0">
      <w:pPr>
        <w:rPr>
          <w:rFonts w:ascii="Calibri" w:hAnsi="Calibri"/>
        </w:rPr>
      </w:pPr>
      <w:r>
        <w:rPr>
          <w:rFonts w:ascii="Calibri" w:hAnsi="Calibri"/>
        </w:rPr>
        <w:continuationSeparator/>
      </w:r>
    </w:p>
  </w:footnote>
  <w:footnote w:id="1">
    <w:p w:rsidR="00446620" w:rsidRPr="00A562C7" w:rsidRDefault="00446620" w:rsidP="00B7559C">
      <w:pPr>
        <w:pStyle w:val="FootnoteText"/>
      </w:pPr>
      <w:r>
        <w:rPr>
          <w:rStyle w:val="FootnoteReference"/>
        </w:rPr>
        <w:footnoteRef/>
      </w:r>
      <w:r>
        <w:t xml:space="preserve"> Information accessed from the KPA official website on 6 March 2013: </w:t>
      </w:r>
      <w:hyperlink r:id="rId1" w:history="1">
        <w:r w:rsidRPr="00A17DF6">
          <w:rPr>
            <w:rStyle w:val="Hyperlink"/>
          </w:rPr>
          <w:t>http://www.kpaonline.org/ClaimsTotalDecided_caseload.asp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20" w:rsidRDefault="00916BDF" w:rsidP="000460DB">
    <w:pPr>
      <w:pStyle w:val="Header"/>
      <w:framePr w:wrap="around" w:vAnchor="text" w:hAnchor="margin" w:xAlign="right" w:y="1"/>
      <w:rPr>
        <w:rStyle w:val="PageNumber"/>
      </w:rPr>
    </w:pPr>
    <w:r>
      <w:rPr>
        <w:rStyle w:val="PageNumber"/>
      </w:rPr>
      <w:fldChar w:fldCharType="begin"/>
    </w:r>
    <w:r w:rsidR="00446620">
      <w:rPr>
        <w:rStyle w:val="PageNumber"/>
      </w:rPr>
      <w:instrText xml:space="preserve">PAGE  </w:instrText>
    </w:r>
    <w:r>
      <w:rPr>
        <w:rStyle w:val="PageNumber"/>
      </w:rPr>
      <w:fldChar w:fldCharType="end"/>
    </w:r>
  </w:p>
  <w:p w:rsidR="00446620" w:rsidRDefault="00446620"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20" w:rsidRDefault="00916BDF">
    <w:pPr>
      <w:pStyle w:val="Header"/>
      <w:jc w:val="right"/>
    </w:pPr>
    <w:r w:rsidRPr="003C0D92">
      <w:rPr>
        <w:sz w:val="20"/>
        <w:szCs w:val="20"/>
      </w:rPr>
      <w:fldChar w:fldCharType="begin"/>
    </w:r>
    <w:r w:rsidR="00446620" w:rsidRPr="003C0D92">
      <w:rPr>
        <w:sz w:val="20"/>
        <w:szCs w:val="20"/>
      </w:rPr>
      <w:instrText xml:space="preserve"> PAGE   \* MERGEFORMAT </w:instrText>
    </w:r>
    <w:r w:rsidRPr="003C0D92">
      <w:rPr>
        <w:sz w:val="20"/>
        <w:szCs w:val="20"/>
      </w:rPr>
      <w:fldChar w:fldCharType="separate"/>
    </w:r>
    <w:r w:rsidR="007B2D62">
      <w:rPr>
        <w:noProof/>
        <w:sz w:val="20"/>
        <w:szCs w:val="20"/>
      </w:rPr>
      <w:t>7</w:t>
    </w:r>
    <w:r w:rsidRPr="003C0D92">
      <w:rPr>
        <w:sz w:val="20"/>
        <w:szCs w:val="20"/>
      </w:rPr>
      <w:fldChar w:fldCharType="end"/>
    </w:r>
  </w:p>
  <w:p w:rsidR="00446620" w:rsidRDefault="00446620"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292ADF"/>
    <w:multiLevelType w:val="hybridMultilevel"/>
    <w:tmpl w:val="AF480BEA"/>
    <w:lvl w:ilvl="0" w:tplc="7A8CDA1C">
      <w:start w:val="1"/>
      <w:numFmt w:val="decimal"/>
      <w:lvlText w:val="%1."/>
      <w:lvlJc w:val="left"/>
      <w:pPr>
        <w:ind w:left="360" w:hanging="360"/>
      </w:pPr>
      <w:rPr>
        <w:rFonts w:ascii="Times New Roman" w:hAnsi="Times New Roman"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D258D7"/>
    <w:multiLevelType w:val="hybridMultilevel"/>
    <w:tmpl w:val="F8FA1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7EA3EF0"/>
    <w:multiLevelType w:val="hybridMultilevel"/>
    <w:tmpl w:val="5934B9FA"/>
    <w:lvl w:ilvl="0" w:tplc="CA269B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55FBC"/>
    <w:multiLevelType w:val="hybridMultilevel"/>
    <w:tmpl w:val="E5FA5E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5"/>
  </w:num>
  <w:num w:numId="7">
    <w:abstractNumId w:val="20"/>
  </w:num>
  <w:num w:numId="8">
    <w:abstractNumId w:val="16"/>
  </w:num>
  <w:num w:numId="9">
    <w:abstractNumId w:val="21"/>
  </w:num>
  <w:num w:numId="10">
    <w:abstractNumId w:val="3"/>
  </w:num>
  <w:num w:numId="11">
    <w:abstractNumId w:val="14"/>
  </w:num>
  <w:num w:numId="12">
    <w:abstractNumId w:val="11"/>
  </w:num>
  <w:num w:numId="13">
    <w:abstractNumId w:val="6"/>
  </w:num>
  <w:num w:numId="14">
    <w:abstractNumId w:val="7"/>
  </w:num>
  <w:num w:numId="15">
    <w:abstractNumId w:val="10"/>
  </w:num>
  <w:num w:numId="16">
    <w:abstractNumId w:val="18"/>
  </w:num>
  <w:num w:numId="17">
    <w:abstractNumId w:val="1"/>
  </w:num>
  <w:num w:numId="18">
    <w:abstractNumId w:val="13"/>
  </w:num>
  <w:num w:numId="19">
    <w:abstractNumId w:val="8"/>
  </w:num>
  <w:num w:numId="20">
    <w:abstractNumId w:val="15"/>
  </w:num>
  <w:num w:numId="21">
    <w:abstractNumId w:val="2"/>
  </w:num>
  <w:num w:numId="22">
    <w:abstractNumId w:val="17"/>
  </w:num>
  <w:num w:numId="23">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C63"/>
    <w:rsid w:val="00005913"/>
    <w:rsid w:val="00012843"/>
    <w:rsid w:val="00012D36"/>
    <w:rsid w:val="00014365"/>
    <w:rsid w:val="00016CEE"/>
    <w:rsid w:val="000204A4"/>
    <w:rsid w:val="00020674"/>
    <w:rsid w:val="000206F9"/>
    <w:rsid w:val="000216F5"/>
    <w:rsid w:val="00022803"/>
    <w:rsid w:val="00024D54"/>
    <w:rsid w:val="00025F01"/>
    <w:rsid w:val="00027546"/>
    <w:rsid w:val="00033231"/>
    <w:rsid w:val="0003429A"/>
    <w:rsid w:val="00034C4B"/>
    <w:rsid w:val="00034EB2"/>
    <w:rsid w:val="0003796D"/>
    <w:rsid w:val="000404B5"/>
    <w:rsid w:val="00042FF4"/>
    <w:rsid w:val="00045BCD"/>
    <w:rsid w:val="000460DB"/>
    <w:rsid w:val="0004726B"/>
    <w:rsid w:val="00055159"/>
    <w:rsid w:val="00055E25"/>
    <w:rsid w:val="00057F2B"/>
    <w:rsid w:val="000612B3"/>
    <w:rsid w:val="0006482A"/>
    <w:rsid w:val="00072EFC"/>
    <w:rsid w:val="00073688"/>
    <w:rsid w:val="0007370A"/>
    <w:rsid w:val="00074202"/>
    <w:rsid w:val="00075151"/>
    <w:rsid w:val="000817AD"/>
    <w:rsid w:val="00082654"/>
    <w:rsid w:val="00082B9B"/>
    <w:rsid w:val="00082C46"/>
    <w:rsid w:val="000838FB"/>
    <w:rsid w:val="000864FF"/>
    <w:rsid w:val="00086D6C"/>
    <w:rsid w:val="00087BCA"/>
    <w:rsid w:val="00087DD7"/>
    <w:rsid w:val="0009514A"/>
    <w:rsid w:val="00096D7B"/>
    <w:rsid w:val="000A23A9"/>
    <w:rsid w:val="000A2942"/>
    <w:rsid w:val="000A5BE6"/>
    <w:rsid w:val="000A638F"/>
    <w:rsid w:val="000A7D52"/>
    <w:rsid w:val="000B2DBD"/>
    <w:rsid w:val="000B59CA"/>
    <w:rsid w:val="000B5A97"/>
    <w:rsid w:val="000C1A62"/>
    <w:rsid w:val="000C27C4"/>
    <w:rsid w:val="000C409A"/>
    <w:rsid w:val="000C5A26"/>
    <w:rsid w:val="000C7FCE"/>
    <w:rsid w:val="000D32FD"/>
    <w:rsid w:val="000D4483"/>
    <w:rsid w:val="000D5C29"/>
    <w:rsid w:val="000D6E9E"/>
    <w:rsid w:val="000D7E42"/>
    <w:rsid w:val="000E4377"/>
    <w:rsid w:val="000E522C"/>
    <w:rsid w:val="000E70AA"/>
    <w:rsid w:val="000F3595"/>
    <w:rsid w:val="000F458D"/>
    <w:rsid w:val="000F4EC8"/>
    <w:rsid w:val="000F635D"/>
    <w:rsid w:val="000F6D2F"/>
    <w:rsid w:val="0010051E"/>
    <w:rsid w:val="001010E9"/>
    <w:rsid w:val="00103345"/>
    <w:rsid w:val="00107ADC"/>
    <w:rsid w:val="00115D6E"/>
    <w:rsid w:val="00116A48"/>
    <w:rsid w:val="00120DDD"/>
    <w:rsid w:val="00122503"/>
    <w:rsid w:val="00122894"/>
    <w:rsid w:val="0012294A"/>
    <w:rsid w:val="00122A65"/>
    <w:rsid w:val="00122B16"/>
    <w:rsid w:val="0012343A"/>
    <w:rsid w:val="001258FF"/>
    <w:rsid w:val="00127FA5"/>
    <w:rsid w:val="0013277D"/>
    <w:rsid w:val="00132BA2"/>
    <w:rsid w:val="00134404"/>
    <w:rsid w:val="0013659B"/>
    <w:rsid w:val="00140217"/>
    <w:rsid w:val="00140E5F"/>
    <w:rsid w:val="001478D1"/>
    <w:rsid w:val="00147937"/>
    <w:rsid w:val="0015306C"/>
    <w:rsid w:val="00153075"/>
    <w:rsid w:val="001538E5"/>
    <w:rsid w:val="001563B3"/>
    <w:rsid w:val="001623DD"/>
    <w:rsid w:val="00163158"/>
    <w:rsid w:val="00166202"/>
    <w:rsid w:val="0016620E"/>
    <w:rsid w:val="00166A16"/>
    <w:rsid w:val="00166D4E"/>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6C4"/>
    <w:rsid w:val="001E1FFB"/>
    <w:rsid w:val="001E4DCF"/>
    <w:rsid w:val="001E6FE5"/>
    <w:rsid w:val="001E72AA"/>
    <w:rsid w:val="001E74C9"/>
    <w:rsid w:val="001F0DDD"/>
    <w:rsid w:val="001F31EC"/>
    <w:rsid w:val="001F65F6"/>
    <w:rsid w:val="001F6A8C"/>
    <w:rsid w:val="001F71FC"/>
    <w:rsid w:val="001F74C1"/>
    <w:rsid w:val="001F765F"/>
    <w:rsid w:val="00200C62"/>
    <w:rsid w:val="00211541"/>
    <w:rsid w:val="00217C82"/>
    <w:rsid w:val="002203BD"/>
    <w:rsid w:val="00220D50"/>
    <w:rsid w:val="00221461"/>
    <w:rsid w:val="00221736"/>
    <w:rsid w:val="00223F74"/>
    <w:rsid w:val="00227897"/>
    <w:rsid w:val="00231469"/>
    <w:rsid w:val="002359CE"/>
    <w:rsid w:val="00236315"/>
    <w:rsid w:val="00236712"/>
    <w:rsid w:val="00242BA2"/>
    <w:rsid w:val="00245568"/>
    <w:rsid w:val="00245D03"/>
    <w:rsid w:val="00245EEB"/>
    <w:rsid w:val="00251650"/>
    <w:rsid w:val="00251678"/>
    <w:rsid w:val="0025769A"/>
    <w:rsid w:val="002617AC"/>
    <w:rsid w:val="00262B44"/>
    <w:rsid w:val="0026361D"/>
    <w:rsid w:val="0027485B"/>
    <w:rsid w:val="00274E9E"/>
    <w:rsid w:val="00274FC9"/>
    <w:rsid w:val="0027603E"/>
    <w:rsid w:val="00276B4A"/>
    <w:rsid w:val="00277527"/>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6F64"/>
    <w:rsid w:val="002C7BCF"/>
    <w:rsid w:val="002C7C53"/>
    <w:rsid w:val="002D0612"/>
    <w:rsid w:val="002D1AD2"/>
    <w:rsid w:val="002D26E1"/>
    <w:rsid w:val="002D2BAF"/>
    <w:rsid w:val="002D503A"/>
    <w:rsid w:val="002D6921"/>
    <w:rsid w:val="002D72BA"/>
    <w:rsid w:val="002E1EF4"/>
    <w:rsid w:val="002E287D"/>
    <w:rsid w:val="002E3F9A"/>
    <w:rsid w:val="002E6353"/>
    <w:rsid w:val="002F0079"/>
    <w:rsid w:val="002F2178"/>
    <w:rsid w:val="002F5CEF"/>
    <w:rsid w:val="002F6C87"/>
    <w:rsid w:val="002F73A0"/>
    <w:rsid w:val="003020D2"/>
    <w:rsid w:val="00303654"/>
    <w:rsid w:val="0030642A"/>
    <w:rsid w:val="00307645"/>
    <w:rsid w:val="00311198"/>
    <w:rsid w:val="00314D22"/>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4CDD"/>
    <w:rsid w:val="003558B5"/>
    <w:rsid w:val="00360D2B"/>
    <w:rsid w:val="003635CC"/>
    <w:rsid w:val="00370B22"/>
    <w:rsid w:val="00371500"/>
    <w:rsid w:val="003735B7"/>
    <w:rsid w:val="0037370A"/>
    <w:rsid w:val="00380F7A"/>
    <w:rsid w:val="00383E25"/>
    <w:rsid w:val="00385AF0"/>
    <w:rsid w:val="00387D7F"/>
    <w:rsid w:val="00390371"/>
    <w:rsid w:val="00391BAE"/>
    <w:rsid w:val="00392BC2"/>
    <w:rsid w:val="00396384"/>
    <w:rsid w:val="00397B9D"/>
    <w:rsid w:val="003A246B"/>
    <w:rsid w:val="003A379A"/>
    <w:rsid w:val="003A4F4F"/>
    <w:rsid w:val="003A53F3"/>
    <w:rsid w:val="003A5E17"/>
    <w:rsid w:val="003A7EF1"/>
    <w:rsid w:val="003A7F7E"/>
    <w:rsid w:val="003B3C64"/>
    <w:rsid w:val="003B67C1"/>
    <w:rsid w:val="003C0D92"/>
    <w:rsid w:val="003C1BC3"/>
    <w:rsid w:val="003C5D27"/>
    <w:rsid w:val="003C7984"/>
    <w:rsid w:val="003D34CD"/>
    <w:rsid w:val="003D3D83"/>
    <w:rsid w:val="003D3F47"/>
    <w:rsid w:val="003D5908"/>
    <w:rsid w:val="003D648D"/>
    <w:rsid w:val="003E12C5"/>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6A45"/>
    <w:rsid w:val="004075CC"/>
    <w:rsid w:val="004105A5"/>
    <w:rsid w:val="004107FB"/>
    <w:rsid w:val="00411038"/>
    <w:rsid w:val="004122D3"/>
    <w:rsid w:val="004225B8"/>
    <w:rsid w:val="00424B10"/>
    <w:rsid w:val="00430C10"/>
    <w:rsid w:val="00430F06"/>
    <w:rsid w:val="00431023"/>
    <w:rsid w:val="004327C1"/>
    <w:rsid w:val="00432A56"/>
    <w:rsid w:val="00435181"/>
    <w:rsid w:val="004358A5"/>
    <w:rsid w:val="004400C0"/>
    <w:rsid w:val="00441B53"/>
    <w:rsid w:val="00446620"/>
    <w:rsid w:val="004469F1"/>
    <w:rsid w:val="00447759"/>
    <w:rsid w:val="00447CC3"/>
    <w:rsid w:val="00447D8B"/>
    <w:rsid w:val="00450EC5"/>
    <w:rsid w:val="00452838"/>
    <w:rsid w:val="00453392"/>
    <w:rsid w:val="00454792"/>
    <w:rsid w:val="00456F83"/>
    <w:rsid w:val="00457944"/>
    <w:rsid w:val="00461656"/>
    <w:rsid w:val="00462B3D"/>
    <w:rsid w:val="00466378"/>
    <w:rsid w:val="00466CEE"/>
    <w:rsid w:val="00470D9F"/>
    <w:rsid w:val="00471540"/>
    <w:rsid w:val="004731A2"/>
    <w:rsid w:val="004747C6"/>
    <w:rsid w:val="004751F8"/>
    <w:rsid w:val="0047572A"/>
    <w:rsid w:val="0048209C"/>
    <w:rsid w:val="00485FC9"/>
    <w:rsid w:val="00487278"/>
    <w:rsid w:val="00487C67"/>
    <w:rsid w:val="0049014F"/>
    <w:rsid w:val="004A03AD"/>
    <w:rsid w:val="004A168D"/>
    <w:rsid w:val="004A30F1"/>
    <w:rsid w:val="004A317E"/>
    <w:rsid w:val="004A440B"/>
    <w:rsid w:val="004A56E0"/>
    <w:rsid w:val="004A66F9"/>
    <w:rsid w:val="004A7B34"/>
    <w:rsid w:val="004B0086"/>
    <w:rsid w:val="004B13E5"/>
    <w:rsid w:val="004B2984"/>
    <w:rsid w:val="004B2F41"/>
    <w:rsid w:val="004B6D27"/>
    <w:rsid w:val="004C175C"/>
    <w:rsid w:val="004C36FA"/>
    <w:rsid w:val="004C5743"/>
    <w:rsid w:val="004D031B"/>
    <w:rsid w:val="004D0337"/>
    <w:rsid w:val="004D08B5"/>
    <w:rsid w:val="004D2CF0"/>
    <w:rsid w:val="004D5D69"/>
    <w:rsid w:val="004E0019"/>
    <w:rsid w:val="004E030D"/>
    <w:rsid w:val="004E159D"/>
    <w:rsid w:val="004E4017"/>
    <w:rsid w:val="004E5AE9"/>
    <w:rsid w:val="004E65BD"/>
    <w:rsid w:val="004E6B5B"/>
    <w:rsid w:val="004E6C3F"/>
    <w:rsid w:val="004E7E1A"/>
    <w:rsid w:val="004F00F2"/>
    <w:rsid w:val="004F24A8"/>
    <w:rsid w:val="004F4CF2"/>
    <w:rsid w:val="004F6BDF"/>
    <w:rsid w:val="00500F7F"/>
    <w:rsid w:val="00504757"/>
    <w:rsid w:val="00507037"/>
    <w:rsid w:val="00507D16"/>
    <w:rsid w:val="00512006"/>
    <w:rsid w:val="005122FF"/>
    <w:rsid w:val="00512771"/>
    <w:rsid w:val="00513132"/>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41BF"/>
    <w:rsid w:val="0057553A"/>
    <w:rsid w:val="005759E0"/>
    <w:rsid w:val="00576E07"/>
    <w:rsid w:val="00576E45"/>
    <w:rsid w:val="005806E3"/>
    <w:rsid w:val="00580B2B"/>
    <w:rsid w:val="005816DF"/>
    <w:rsid w:val="00583090"/>
    <w:rsid w:val="00584CC8"/>
    <w:rsid w:val="005965D5"/>
    <w:rsid w:val="00597902"/>
    <w:rsid w:val="005A04A1"/>
    <w:rsid w:val="005A15BD"/>
    <w:rsid w:val="005A1D4B"/>
    <w:rsid w:val="005A38D8"/>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4287"/>
    <w:rsid w:val="006042AB"/>
    <w:rsid w:val="00604EC3"/>
    <w:rsid w:val="0060619A"/>
    <w:rsid w:val="0061131E"/>
    <w:rsid w:val="006118C0"/>
    <w:rsid w:val="006168FC"/>
    <w:rsid w:val="00621FA7"/>
    <w:rsid w:val="00622023"/>
    <w:rsid w:val="00624C55"/>
    <w:rsid w:val="00625CB3"/>
    <w:rsid w:val="0063201E"/>
    <w:rsid w:val="006364C5"/>
    <w:rsid w:val="006409E3"/>
    <w:rsid w:val="00645C0A"/>
    <w:rsid w:val="00646A84"/>
    <w:rsid w:val="00646DEE"/>
    <w:rsid w:val="0064772E"/>
    <w:rsid w:val="00647B89"/>
    <w:rsid w:val="0065120B"/>
    <w:rsid w:val="00651BD9"/>
    <w:rsid w:val="00654B3A"/>
    <w:rsid w:val="00655DDA"/>
    <w:rsid w:val="00657625"/>
    <w:rsid w:val="00660051"/>
    <w:rsid w:val="00660901"/>
    <w:rsid w:val="00664106"/>
    <w:rsid w:val="006647B8"/>
    <w:rsid w:val="006700B0"/>
    <w:rsid w:val="00672747"/>
    <w:rsid w:val="00673CF8"/>
    <w:rsid w:val="006824A3"/>
    <w:rsid w:val="00683139"/>
    <w:rsid w:val="00684672"/>
    <w:rsid w:val="006852A4"/>
    <w:rsid w:val="0068586E"/>
    <w:rsid w:val="00690493"/>
    <w:rsid w:val="00696551"/>
    <w:rsid w:val="00696729"/>
    <w:rsid w:val="006A2920"/>
    <w:rsid w:val="006A3C0B"/>
    <w:rsid w:val="006A4ABA"/>
    <w:rsid w:val="006B1EC3"/>
    <w:rsid w:val="006B23CF"/>
    <w:rsid w:val="006B3047"/>
    <w:rsid w:val="006B39D4"/>
    <w:rsid w:val="006B64B6"/>
    <w:rsid w:val="006B709E"/>
    <w:rsid w:val="006C226B"/>
    <w:rsid w:val="006C5C35"/>
    <w:rsid w:val="006C73DF"/>
    <w:rsid w:val="006D29B8"/>
    <w:rsid w:val="006D4A3E"/>
    <w:rsid w:val="006D5B19"/>
    <w:rsid w:val="006D71CF"/>
    <w:rsid w:val="006E0E05"/>
    <w:rsid w:val="006E125A"/>
    <w:rsid w:val="006E24F2"/>
    <w:rsid w:val="006E3A7A"/>
    <w:rsid w:val="006E40C7"/>
    <w:rsid w:val="006E61F3"/>
    <w:rsid w:val="006E680E"/>
    <w:rsid w:val="006E6CD2"/>
    <w:rsid w:val="006E6DAA"/>
    <w:rsid w:val="006E74A2"/>
    <w:rsid w:val="006E75D7"/>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1732"/>
    <w:rsid w:val="007221D8"/>
    <w:rsid w:val="007222B3"/>
    <w:rsid w:val="00724202"/>
    <w:rsid w:val="00731307"/>
    <w:rsid w:val="007317AC"/>
    <w:rsid w:val="0073299A"/>
    <w:rsid w:val="007374B9"/>
    <w:rsid w:val="00740CCD"/>
    <w:rsid w:val="00743708"/>
    <w:rsid w:val="00743795"/>
    <w:rsid w:val="00745038"/>
    <w:rsid w:val="00745260"/>
    <w:rsid w:val="007519E6"/>
    <w:rsid w:val="00754BB5"/>
    <w:rsid w:val="00756D06"/>
    <w:rsid w:val="007611B9"/>
    <w:rsid w:val="00761951"/>
    <w:rsid w:val="007621B2"/>
    <w:rsid w:val="00763FD0"/>
    <w:rsid w:val="00766632"/>
    <w:rsid w:val="007666AF"/>
    <w:rsid w:val="007701FE"/>
    <w:rsid w:val="00775056"/>
    <w:rsid w:val="007818F7"/>
    <w:rsid w:val="00783508"/>
    <w:rsid w:val="007851E2"/>
    <w:rsid w:val="0078558F"/>
    <w:rsid w:val="00786C7F"/>
    <w:rsid w:val="00787C75"/>
    <w:rsid w:val="007902C3"/>
    <w:rsid w:val="00794E5B"/>
    <w:rsid w:val="00795FEE"/>
    <w:rsid w:val="00796CAC"/>
    <w:rsid w:val="007A0D4C"/>
    <w:rsid w:val="007A20F3"/>
    <w:rsid w:val="007A4605"/>
    <w:rsid w:val="007A567A"/>
    <w:rsid w:val="007A7147"/>
    <w:rsid w:val="007B0079"/>
    <w:rsid w:val="007B0198"/>
    <w:rsid w:val="007B0D90"/>
    <w:rsid w:val="007B13F0"/>
    <w:rsid w:val="007B2D62"/>
    <w:rsid w:val="007B2D83"/>
    <w:rsid w:val="007B581C"/>
    <w:rsid w:val="007C0CED"/>
    <w:rsid w:val="007C2A72"/>
    <w:rsid w:val="007C429A"/>
    <w:rsid w:val="007C4C8D"/>
    <w:rsid w:val="007C5792"/>
    <w:rsid w:val="007C6B46"/>
    <w:rsid w:val="007C7C2C"/>
    <w:rsid w:val="007D6F01"/>
    <w:rsid w:val="007E3674"/>
    <w:rsid w:val="007E4066"/>
    <w:rsid w:val="007E5CFB"/>
    <w:rsid w:val="007E5DF9"/>
    <w:rsid w:val="007E6968"/>
    <w:rsid w:val="007F0221"/>
    <w:rsid w:val="00800268"/>
    <w:rsid w:val="00803756"/>
    <w:rsid w:val="008053B1"/>
    <w:rsid w:val="0080679D"/>
    <w:rsid w:val="00807F9C"/>
    <w:rsid w:val="00811F60"/>
    <w:rsid w:val="00812826"/>
    <w:rsid w:val="008128D3"/>
    <w:rsid w:val="00813A17"/>
    <w:rsid w:val="00814538"/>
    <w:rsid w:val="008146BD"/>
    <w:rsid w:val="0081586F"/>
    <w:rsid w:val="00815B5D"/>
    <w:rsid w:val="00815C82"/>
    <w:rsid w:val="0082040C"/>
    <w:rsid w:val="00822968"/>
    <w:rsid w:val="00824DFE"/>
    <w:rsid w:val="00826CE8"/>
    <w:rsid w:val="00827958"/>
    <w:rsid w:val="008303E3"/>
    <w:rsid w:val="008305CE"/>
    <w:rsid w:val="008317A0"/>
    <w:rsid w:val="0083325C"/>
    <w:rsid w:val="00834725"/>
    <w:rsid w:val="0083536B"/>
    <w:rsid w:val="0084273E"/>
    <w:rsid w:val="00852BCE"/>
    <w:rsid w:val="0085401C"/>
    <w:rsid w:val="008545F5"/>
    <w:rsid w:val="00855BBE"/>
    <w:rsid w:val="008562EB"/>
    <w:rsid w:val="0086129A"/>
    <w:rsid w:val="00861D8F"/>
    <w:rsid w:val="00862277"/>
    <w:rsid w:val="00862EFF"/>
    <w:rsid w:val="00864C5E"/>
    <w:rsid w:val="00864F8D"/>
    <w:rsid w:val="00867B18"/>
    <w:rsid w:val="00870E0E"/>
    <w:rsid w:val="008715A1"/>
    <w:rsid w:val="008726B6"/>
    <w:rsid w:val="008768EB"/>
    <w:rsid w:val="00877180"/>
    <w:rsid w:val="00883F51"/>
    <w:rsid w:val="008845AD"/>
    <w:rsid w:val="00885634"/>
    <w:rsid w:val="00886621"/>
    <w:rsid w:val="00890319"/>
    <w:rsid w:val="008903A6"/>
    <w:rsid w:val="008917C8"/>
    <w:rsid w:val="00891B26"/>
    <w:rsid w:val="00892736"/>
    <w:rsid w:val="00894281"/>
    <w:rsid w:val="008A2174"/>
    <w:rsid w:val="008A2AE4"/>
    <w:rsid w:val="008A697C"/>
    <w:rsid w:val="008B1A34"/>
    <w:rsid w:val="008B46D0"/>
    <w:rsid w:val="008B53C1"/>
    <w:rsid w:val="008B5B5D"/>
    <w:rsid w:val="008B5F60"/>
    <w:rsid w:val="008B6017"/>
    <w:rsid w:val="008C27DE"/>
    <w:rsid w:val="008C7484"/>
    <w:rsid w:val="008C771C"/>
    <w:rsid w:val="008C7E2B"/>
    <w:rsid w:val="008D3BF9"/>
    <w:rsid w:val="008D55AD"/>
    <w:rsid w:val="008E1139"/>
    <w:rsid w:val="008E16CF"/>
    <w:rsid w:val="008E37AF"/>
    <w:rsid w:val="008E575C"/>
    <w:rsid w:val="008E6960"/>
    <w:rsid w:val="008E77E6"/>
    <w:rsid w:val="008F094E"/>
    <w:rsid w:val="008F1A2B"/>
    <w:rsid w:val="008F28D7"/>
    <w:rsid w:val="008F2C19"/>
    <w:rsid w:val="008F73D0"/>
    <w:rsid w:val="008F7B44"/>
    <w:rsid w:val="009050B2"/>
    <w:rsid w:val="009113D6"/>
    <w:rsid w:val="00911C50"/>
    <w:rsid w:val="00912869"/>
    <w:rsid w:val="0091573B"/>
    <w:rsid w:val="00916A58"/>
    <w:rsid w:val="00916BDF"/>
    <w:rsid w:val="0092120F"/>
    <w:rsid w:val="00921E25"/>
    <w:rsid w:val="00922217"/>
    <w:rsid w:val="009225FA"/>
    <w:rsid w:val="00923249"/>
    <w:rsid w:val="0092329C"/>
    <w:rsid w:val="00936031"/>
    <w:rsid w:val="00940AB7"/>
    <w:rsid w:val="00941DA7"/>
    <w:rsid w:val="00942DC1"/>
    <w:rsid w:val="00943D47"/>
    <w:rsid w:val="009440D2"/>
    <w:rsid w:val="00946921"/>
    <w:rsid w:val="009519DB"/>
    <w:rsid w:val="00956491"/>
    <w:rsid w:val="00961056"/>
    <w:rsid w:val="009627CF"/>
    <w:rsid w:val="0096464F"/>
    <w:rsid w:val="009655F7"/>
    <w:rsid w:val="00966EAF"/>
    <w:rsid w:val="009707F4"/>
    <w:rsid w:val="00971826"/>
    <w:rsid w:val="00974296"/>
    <w:rsid w:val="00975C42"/>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A4A7F"/>
    <w:rsid w:val="009B1A6F"/>
    <w:rsid w:val="009B2083"/>
    <w:rsid w:val="009B36A2"/>
    <w:rsid w:val="009B4B13"/>
    <w:rsid w:val="009B7151"/>
    <w:rsid w:val="009B7F10"/>
    <w:rsid w:val="009C2B34"/>
    <w:rsid w:val="009C2BE0"/>
    <w:rsid w:val="009C33E5"/>
    <w:rsid w:val="009C6978"/>
    <w:rsid w:val="009C7224"/>
    <w:rsid w:val="009C763F"/>
    <w:rsid w:val="009D1355"/>
    <w:rsid w:val="009D1626"/>
    <w:rsid w:val="009D1E13"/>
    <w:rsid w:val="009D47BB"/>
    <w:rsid w:val="009D5BA1"/>
    <w:rsid w:val="009D6981"/>
    <w:rsid w:val="009D6DC3"/>
    <w:rsid w:val="009D74C0"/>
    <w:rsid w:val="009E4468"/>
    <w:rsid w:val="009F1F10"/>
    <w:rsid w:val="009F5568"/>
    <w:rsid w:val="00A05B20"/>
    <w:rsid w:val="00A1467B"/>
    <w:rsid w:val="00A15F9A"/>
    <w:rsid w:val="00A16151"/>
    <w:rsid w:val="00A2010E"/>
    <w:rsid w:val="00A2065D"/>
    <w:rsid w:val="00A2278B"/>
    <w:rsid w:val="00A23DFA"/>
    <w:rsid w:val="00A26332"/>
    <w:rsid w:val="00A26F61"/>
    <w:rsid w:val="00A2702D"/>
    <w:rsid w:val="00A32D4D"/>
    <w:rsid w:val="00A34128"/>
    <w:rsid w:val="00A35268"/>
    <w:rsid w:val="00A41612"/>
    <w:rsid w:val="00A429D0"/>
    <w:rsid w:val="00A431A9"/>
    <w:rsid w:val="00A434CD"/>
    <w:rsid w:val="00A43584"/>
    <w:rsid w:val="00A444FA"/>
    <w:rsid w:val="00A44F7F"/>
    <w:rsid w:val="00A45F17"/>
    <w:rsid w:val="00A504EC"/>
    <w:rsid w:val="00A50A54"/>
    <w:rsid w:val="00A525AE"/>
    <w:rsid w:val="00A532DA"/>
    <w:rsid w:val="00A54976"/>
    <w:rsid w:val="00A552F0"/>
    <w:rsid w:val="00A57A64"/>
    <w:rsid w:val="00A61A28"/>
    <w:rsid w:val="00A678FF"/>
    <w:rsid w:val="00A73FB1"/>
    <w:rsid w:val="00A74994"/>
    <w:rsid w:val="00A74EFF"/>
    <w:rsid w:val="00A77492"/>
    <w:rsid w:val="00A80EEB"/>
    <w:rsid w:val="00A812A8"/>
    <w:rsid w:val="00A844A9"/>
    <w:rsid w:val="00A951C5"/>
    <w:rsid w:val="00A97D41"/>
    <w:rsid w:val="00AA78AC"/>
    <w:rsid w:val="00AB0635"/>
    <w:rsid w:val="00AB2DED"/>
    <w:rsid w:val="00AB3857"/>
    <w:rsid w:val="00AB643D"/>
    <w:rsid w:val="00AB72C2"/>
    <w:rsid w:val="00AB78CB"/>
    <w:rsid w:val="00AB7C42"/>
    <w:rsid w:val="00AC33C9"/>
    <w:rsid w:val="00AC3F9C"/>
    <w:rsid w:val="00AD0608"/>
    <w:rsid w:val="00AD0CB4"/>
    <w:rsid w:val="00AD60E8"/>
    <w:rsid w:val="00AD64AF"/>
    <w:rsid w:val="00AD79C2"/>
    <w:rsid w:val="00AD7C32"/>
    <w:rsid w:val="00AE00B3"/>
    <w:rsid w:val="00AE4494"/>
    <w:rsid w:val="00AE66A1"/>
    <w:rsid w:val="00AF440E"/>
    <w:rsid w:val="00AF562C"/>
    <w:rsid w:val="00AF5A27"/>
    <w:rsid w:val="00AF5FD4"/>
    <w:rsid w:val="00AF7924"/>
    <w:rsid w:val="00B02778"/>
    <w:rsid w:val="00B0332A"/>
    <w:rsid w:val="00B04B9A"/>
    <w:rsid w:val="00B10DFC"/>
    <w:rsid w:val="00B15736"/>
    <w:rsid w:val="00B158B3"/>
    <w:rsid w:val="00B1624F"/>
    <w:rsid w:val="00B1649F"/>
    <w:rsid w:val="00B17B75"/>
    <w:rsid w:val="00B21CEE"/>
    <w:rsid w:val="00B22211"/>
    <w:rsid w:val="00B227FD"/>
    <w:rsid w:val="00B2543F"/>
    <w:rsid w:val="00B270CD"/>
    <w:rsid w:val="00B276DD"/>
    <w:rsid w:val="00B27854"/>
    <w:rsid w:val="00B33F9D"/>
    <w:rsid w:val="00B34A27"/>
    <w:rsid w:val="00B351AB"/>
    <w:rsid w:val="00B354A4"/>
    <w:rsid w:val="00B3745F"/>
    <w:rsid w:val="00B40B8A"/>
    <w:rsid w:val="00B42B9B"/>
    <w:rsid w:val="00B4768F"/>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559C"/>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C114F"/>
    <w:rsid w:val="00BC3276"/>
    <w:rsid w:val="00BC449F"/>
    <w:rsid w:val="00BC708B"/>
    <w:rsid w:val="00BD0488"/>
    <w:rsid w:val="00BD16A3"/>
    <w:rsid w:val="00BD3C27"/>
    <w:rsid w:val="00BD4043"/>
    <w:rsid w:val="00BD70E0"/>
    <w:rsid w:val="00BD73A4"/>
    <w:rsid w:val="00BE098A"/>
    <w:rsid w:val="00BE43FD"/>
    <w:rsid w:val="00BE5027"/>
    <w:rsid w:val="00BE554C"/>
    <w:rsid w:val="00BE58E5"/>
    <w:rsid w:val="00BF3AED"/>
    <w:rsid w:val="00BF3F84"/>
    <w:rsid w:val="00BF69EE"/>
    <w:rsid w:val="00C07F96"/>
    <w:rsid w:val="00C10188"/>
    <w:rsid w:val="00C104CC"/>
    <w:rsid w:val="00C10552"/>
    <w:rsid w:val="00C122E0"/>
    <w:rsid w:val="00C14F6F"/>
    <w:rsid w:val="00C151B7"/>
    <w:rsid w:val="00C16A71"/>
    <w:rsid w:val="00C24BC0"/>
    <w:rsid w:val="00C30FCC"/>
    <w:rsid w:val="00C317F9"/>
    <w:rsid w:val="00C31EFE"/>
    <w:rsid w:val="00C3791D"/>
    <w:rsid w:val="00C423FF"/>
    <w:rsid w:val="00C43BEC"/>
    <w:rsid w:val="00C43C3C"/>
    <w:rsid w:val="00C46B34"/>
    <w:rsid w:val="00C506DD"/>
    <w:rsid w:val="00C51B2E"/>
    <w:rsid w:val="00C534AE"/>
    <w:rsid w:val="00C56242"/>
    <w:rsid w:val="00C608FA"/>
    <w:rsid w:val="00C65A67"/>
    <w:rsid w:val="00C677DA"/>
    <w:rsid w:val="00C74EA0"/>
    <w:rsid w:val="00C750A2"/>
    <w:rsid w:val="00C7527F"/>
    <w:rsid w:val="00C75BF2"/>
    <w:rsid w:val="00C75EFC"/>
    <w:rsid w:val="00C75FF0"/>
    <w:rsid w:val="00C77124"/>
    <w:rsid w:val="00C77ED1"/>
    <w:rsid w:val="00C80426"/>
    <w:rsid w:val="00C828DC"/>
    <w:rsid w:val="00C85805"/>
    <w:rsid w:val="00C90362"/>
    <w:rsid w:val="00C91177"/>
    <w:rsid w:val="00C91464"/>
    <w:rsid w:val="00C918CC"/>
    <w:rsid w:val="00C9237F"/>
    <w:rsid w:val="00C927C3"/>
    <w:rsid w:val="00C92D63"/>
    <w:rsid w:val="00C92F7F"/>
    <w:rsid w:val="00C949EE"/>
    <w:rsid w:val="00CA07BA"/>
    <w:rsid w:val="00CA4391"/>
    <w:rsid w:val="00CA508B"/>
    <w:rsid w:val="00CA6028"/>
    <w:rsid w:val="00CA6236"/>
    <w:rsid w:val="00CB216A"/>
    <w:rsid w:val="00CB2BD5"/>
    <w:rsid w:val="00CC4123"/>
    <w:rsid w:val="00CC4133"/>
    <w:rsid w:val="00CC485F"/>
    <w:rsid w:val="00CD3EC2"/>
    <w:rsid w:val="00CD6236"/>
    <w:rsid w:val="00CD7F7E"/>
    <w:rsid w:val="00CE2029"/>
    <w:rsid w:val="00CE2546"/>
    <w:rsid w:val="00CE2B06"/>
    <w:rsid w:val="00CF0130"/>
    <w:rsid w:val="00CF561C"/>
    <w:rsid w:val="00D01FB2"/>
    <w:rsid w:val="00D0579F"/>
    <w:rsid w:val="00D12A38"/>
    <w:rsid w:val="00D168C5"/>
    <w:rsid w:val="00D20E1F"/>
    <w:rsid w:val="00D2230C"/>
    <w:rsid w:val="00D23A92"/>
    <w:rsid w:val="00D245F8"/>
    <w:rsid w:val="00D2662C"/>
    <w:rsid w:val="00D270CF"/>
    <w:rsid w:val="00D271C7"/>
    <w:rsid w:val="00D27C99"/>
    <w:rsid w:val="00D301B9"/>
    <w:rsid w:val="00D301E7"/>
    <w:rsid w:val="00D30685"/>
    <w:rsid w:val="00D307BC"/>
    <w:rsid w:val="00D30F19"/>
    <w:rsid w:val="00D3578D"/>
    <w:rsid w:val="00D35AA6"/>
    <w:rsid w:val="00D37FAF"/>
    <w:rsid w:val="00D401E6"/>
    <w:rsid w:val="00D457A2"/>
    <w:rsid w:val="00D464A9"/>
    <w:rsid w:val="00D50011"/>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584"/>
    <w:rsid w:val="00DC0DF1"/>
    <w:rsid w:val="00DC23D5"/>
    <w:rsid w:val="00DD0448"/>
    <w:rsid w:val="00DD2372"/>
    <w:rsid w:val="00DD59E3"/>
    <w:rsid w:val="00DD5FCD"/>
    <w:rsid w:val="00DE4218"/>
    <w:rsid w:val="00DE6398"/>
    <w:rsid w:val="00DE6DAC"/>
    <w:rsid w:val="00DE7240"/>
    <w:rsid w:val="00DE7FC1"/>
    <w:rsid w:val="00DF0D67"/>
    <w:rsid w:val="00DF2152"/>
    <w:rsid w:val="00DF70D4"/>
    <w:rsid w:val="00DF7297"/>
    <w:rsid w:val="00E02968"/>
    <w:rsid w:val="00E07B57"/>
    <w:rsid w:val="00E10DC0"/>
    <w:rsid w:val="00E13859"/>
    <w:rsid w:val="00E13E89"/>
    <w:rsid w:val="00E15407"/>
    <w:rsid w:val="00E1677D"/>
    <w:rsid w:val="00E1795B"/>
    <w:rsid w:val="00E21658"/>
    <w:rsid w:val="00E22407"/>
    <w:rsid w:val="00E231CF"/>
    <w:rsid w:val="00E233D6"/>
    <w:rsid w:val="00E242AB"/>
    <w:rsid w:val="00E2557A"/>
    <w:rsid w:val="00E262DD"/>
    <w:rsid w:val="00E27C34"/>
    <w:rsid w:val="00E27F44"/>
    <w:rsid w:val="00E30435"/>
    <w:rsid w:val="00E30545"/>
    <w:rsid w:val="00E30D75"/>
    <w:rsid w:val="00E311B1"/>
    <w:rsid w:val="00E329C9"/>
    <w:rsid w:val="00E36315"/>
    <w:rsid w:val="00E403AE"/>
    <w:rsid w:val="00E4111F"/>
    <w:rsid w:val="00E50B1A"/>
    <w:rsid w:val="00E5309A"/>
    <w:rsid w:val="00E53A0C"/>
    <w:rsid w:val="00E54ABB"/>
    <w:rsid w:val="00E5609B"/>
    <w:rsid w:val="00E570E3"/>
    <w:rsid w:val="00E57B81"/>
    <w:rsid w:val="00E644FD"/>
    <w:rsid w:val="00E645ED"/>
    <w:rsid w:val="00E718C0"/>
    <w:rsid w:val="00E73C22"/>
    <w:rsid w:val="00E73EF4"/>
    <w:rsid w:val="00E74158"/>
    <w:rsid w:val="00E7552B"/>
    <w:rsid w:val="00E75CA9"/>
    <w:rsid w:val="00E765BD"/>
    <w:rsid w:val="00E769C2"/>
    <w:rsid w:val="00E77D66"/>
    <w:rsid w:val="00E83BC8"/>
    <w:rsid w:val="00E83F39"/>
    <w:rsid w:val="00E8719F"/>
    <w:rsid w:val="00E930DE"/>
    <w:rsid w:val="00E97B9C"/>
    <w:rsid w:val="00EA0B22"/>
    <w:rsid w:val="00EA152C"/>
    <w:rsid w:val="00EA1E67"/>
    <w:rsid w:val="00EA39B4"/>
    <w:rsid w:val="00EA3C37"/>
    <w:rsid w:val="00EA594C"/>
    <w:rsid w:val="00EB0A9B"/>
    <w:rsid w:val="00EB3794"/>
    <w:rsid w:val="00EB406D"/>
    <w:rsid w:val="00EB5AA9"/>
    <w:rsid w:val="00EB7C71"/>
    <w:rsid w:val="00EC0BF5"/>
    <w:rsid w:val="00EC2016"/>
    <w:rsid w:val="00EC2579"/>
    <w:rsid w:val="00EC43A3"/>
    <w:rsid w:val="00ED10A4"/>
    <w:rsid w:val="00ED47CA"/>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5C33"/>
    <w:rsid w:val="00EF5F22"/>
    <w:rsid w:val="00EF5F50"/>
    <w:rsid w:val="00EF6E5B"/>
    <w:rsid w:val="00F0151D"/>
    <w:rsid w:val="00F02747"/>
    <w:rsid w:val="00F0274E"/>
    <w:rsid w:val="00F0528C"/>
    <w:rsid w:val="00F06771"/>
    <w:rsid w:val="00F14AB6"/>
    <w:rsid w:val="00F14F46"/>
    <w:rsid w:val="00F179D2"/>
    <w:rsid w:val="00F253D8"/>
    <w:rsid w:val="00F254AA"/>
    <w:rsid w:val="00F25ABC"/>
    <w:rsid w:val="00F25C1A"/>
    <w:rsid w:val="00F27F7D"/>
    <w:rsid w:val="00F303EC"/>
    <w:rsid w:val="00F308BE"/>
    <w:rsid w:val="00F3505A"/>
    <w:rsid w:val="00F42B95"/>
    <w:rsid w:val="00F42BA7"/>
    <w:rsid w:val="00F464F8"/>
    <w:rsid w:val="00F53DD1"/>
    <w:rsid w:val="00F55492"/>
    <w:rsid w:val="00F57DE8"/>
    <w:rsid w:val="00F6416C"/>
    <w:rsid w:val="00F65A0F"/>
    <w:rsid w:val="00F72C34"/>
    <w:rsid w:val="00F80F4D"/>
    <w:rsid w:val="00F81559"/>
    <w:rsid w:val="00F81909"/>
    <w:rsid w:val="00F823C2"/>
    <w:rsid w:val="00F83246"/>
    <w:rsid w:val="00F83AAB"/>
    <w:rsid w:val="00F8680A"/>
    <w:rsid w:val="00F915ED"/>
    <w:rsid w:val="00FA0985"/>
    <w:rsid w:val="00FA2BCC"/>
    <w:rsid w:val="00FA5737"/>
    <w:rsid w:val="00FA70EC"/>
    <w:rsid w:val="00FA7D52"/>
    <w:rsid w:val="00FB22A0"/>
    <w:rsid w:val="00FB3C5A"/>
    <w:rsid w:val="00FB3F4C"/>
    <w:rsid w:val="00FB57ED"/>
    <w:rsid w:val="00FB5C94"/>
    <w:rsid w:val="00FB7351"/>
    <w:rsid w:val="00FB7717"/>
    <w:rsid w:val="00FC029F"/>
    <w:rsid w:val="00FC27E8"/>
    <w:rsid w:val="00FC3001"/>
    <w:rsid w:val="00FC35A5"/>
    <w:rsid w:val="00FC4FC9"/>
    <w:rsid w:val="00FC57EF"/>
    <w:rsid w:val="00FC74DB"/>
    <w:rsid w:val="00FD09F9"/>
    <w:rsid w:val="00FD37A2"/>
    <w:rsid w:val="00FD3F64"/>
    <w:rsid w:val="00FD7019"/>
    <w:rsid w:val="00FD70CD"/>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34"/>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73D42"/>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B73D42"/>
    <w:rPr>
      <w:rFonts w:ascii="Cambria" w:eastAsia="Times New Roman"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link w:val="Footer"/>
    <w:uiPriority w:val="99"/>
    <w:semiHidden/>
    <w:rsid w:val="00B73D42"/>
    <w:rPr>
      <w:sz w:val="24"/>
      <w:szCs w:val="24"/>
      <w:lang w:val="en-GB" w:eastAsia="en-US"/>
    </w:rPr>
  </w:style>
  <w:style w:type="character" w:customStyle="1" w:styleId="ju--005fpara----char--char">
    <w:name w:val="ju--005fpara----char--char"/>
    <w:uiPriority w:val="99"/>
    <w:rsid w:val="00756D06"/>
    <w:rPr>
      <w:rFonts w:cs="Times New Roman"/>
    </w:rPr>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lang w:val="en-US"/>
    </w:rPr>
  </w:style>
  <w:style w:type="character" w:customStyle="1" w:styleId="FootnoteTextChar">
    <w:name w:val="Footnote Text Char"/>
    <w:link w:val="FootnoteText"/>
    <w:semiHidden/>
    <w:locked/>
    <w:rsid w:val="0054678E"/>
    <w:rPr>
      <w:lang w:val="en-US" w:eastAsia="en-US"/>
    </w:rPr>
  </w:style>
  <w:style w:type="character" w:styleId="FootnoteReference">
    <w:name w:val="footnote reference"/>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uiPriority w:val="99"/>
    <w:rsid w:val="00C927C3"/>
    <w:rPr>
      <w:rFonts w:cs="Times New Roman"/>
    </w:rPr>
  </w:style>
  <w:style w:type="character" w:styleId="CommentReference">
    <w:name w:val="annotation reference"/>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link w:val="CommentSubject"/>
    <w:uiPriority w:val="99"/>
    <w:semiHidden/>
    <w:rsid w:val="00B73D42"/>
    <w:rPr>
      <w:b/>
      <w:bCs/>
      <w:sz w:val="20"/>
      <w:szCs w:val="20"/>
      <w:lang w:val="en-GB" w:eastAsia="en-US"/>
    </w:rPr>
  </w:style>
  <w:style w:type="paragraph" w:customStyle="1" w:styleId="Normal1">
    <w:name w:val="Normal1"/>
    <w:basedOn w:val="Normal"/>
    <w:rsid w:val="006700B0"/>
    <w:pPr>
      <w:spacing w:before="100" w:beforeAutospacing="1" w:after="100" w:afterAutospacing="1"/>
    </w:pPr>
  </w:style>
  <w:style w:type="character" w:styleId="Hyperlink">
    <w:name w:val="Hyperlink"/>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uiPriority w:val="99"/>
    <w:rsid w:val="003E3B8B"/>
    <w:rPr>
      <w:rFonts w:cs="Times New Roman"/>
      <w:color w:val="800080"/>
      <w:u w:val="single"/>
    </w:rPr>
  </w:style>
  <w:style w:type="character" w:customStyle="1" w:styleId="contacttext">
    <w:name w:val="contacttex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rsid w:val="00231469"/>
    <w:rPr>
      <w:rFonts w:cs="Times New Roman"/>
    </w:rPr>
  </w:style>
</w:styles>
</file>

<file path=word/webSettings.xml><?xml version="1.0" encoding="utf-8"?>
<w:webSettings xmlns:r="http://schemas.openxmlformats.org/officeDocument/2006/relationships" xmlns:w="http://schemas.openxmlformats.org/wordprocessingml/2006/main">
  <w:divs>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paonline.org/ClaimsTotalDecided_case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MILADINOVIĆ, Nebojša</Reference>
    <Case_x0020_Year xmlns="63130c8a-8d1f-4e28-8ee3-43603ca9ef3b">2009</Case_x0020_Year>
    <Case_x0020_Status xmlns="16f2acb5-7363-4076-9084-069fc3bb4325">.</Case_x0020_Status>
    <Date_x0020_of_x0020_Adoption xmlns="16f2acb5-7363-4076-9084-069fc3bb4325">2013-03-13T23:00:00+00:00</Date_x0020_of_x0020_Adoption>
    <Case_x0020_Number xmlns="16f2acb5-7363-4076-9084-069fc3bb4325">331/09</Case_x0020_Number>
    <Type_x0020_of_x0020_Document xmlns="16f2acb5-7363-4076-9084-069fc3bb4325">Decision - Partially admissible</Type_x0020_of_x0020_Document>
    <_dlc_DocId xmlns="b9fab99d-1571-47f6-8995-3a195ef041f8">M5JDUUKXSQ5W-25-724</_dlc_DocId>
    <_dlc_DocIdUrl xmlns="b9fab99d-1571-47f6-8995-3a195ef041f8">
      <Url>http://www.unmikonline.org/hrap/Eng/_layouts/DocIdRedir.aspx?ID=M5JDUUKXSQ5W-25-724</Url>
      <Description>M5JDUUKXSQ5W-25-724</Description>
    </_dlc_DocIdUrl>
  </documentManagement>
</p:properties>
</file>

<file path=customXml/itemProps1.xml><?xml version="1.0" encoding="utf-8"?>
<ds:datastoreItem xmlns:ds="http://schemas.openxmlformats.org/officeDocument/2006/customXml" ds:itemID="{68714C1E-00C7-42DF-8B3F-916E145E3204}"/>
</file>

<file path=customXml/itemProps2.xml><?xml version="1.0" encoding="utf-8"?>
<ds:datastoreItem xmlns:ds="http://schemas.openxmlformats.org/officeDocument/2006/customXml" ds:itemID="{5218D579-9DA5-4653-B91E-2C17A9E207B9}"/>
</file>

<file path=customXml/itemProps3.xml><?xml version="1.0" encoding="utf-8"?>
<ds:datastoreItem xmlns:ds="http://schemas.openxmlformats.org/officeDocument/2006/customXml" ds:itemID="{72AC55F2-0D14-42D5-B49B-5B25FC1EC7D2}"/>
</file>

<file path=customXml/itemProps4.xml><?xml version="1.0" encoding="utf-8"?>
<ds:datastoreItem xmlns:ds="http://schemas.openxmlformats.org/officeDocument/2006/customXml" ds:itemID="{2351DCAE-5E6D-4C30-823F-8C83D4C95091}"/>
</file>

<file path=customXml/itemProps5.xml><?xml version="1.0" encoding="utf-8"?>
<ds:datastoreItem xmlns:ds="http://schemas.openxmlformats.org/officeDocument/2006/customXml" ds:itemID="{AAD6CE14-0F29-48C9-B0C1-B0415C3D7F73}"/>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15044</Characters>
  <Application>Microsoft Office Word</Application>
  <DocSecurity>0</DocSecurity>
  <Lines>188</Lines>
  <Paragraphs>20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17862</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2013-03-15T15:41:00Z</cp:lastPrinted>
  <dcterms:created xsi:type="dcterms:W3CDTF">2013-05-09T13:15:00Z</dcterms:created>
  <dcterms:modified xsi:type="dcterms:W3CDTF">2013-05-09T13:15:00Z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867829721</vt:i4>
  </property>
  <property fmtid="{D5CDD505-2E9C-101B-9397-08002B2CF9AE}" pid="3" name="ContentTypeId">
    <vt:lpwstr>0x0101007CE61A955601804CA63E6FD454F04AEB</vt:lpwstr>
  </property>
  <property fmtid="{D5CDD505-2E9C-101B-9397-08002B2CF9AE}" pid="4" name="_dlc_DocIdItemGuid">
    <vt:lpwstr>0310c52b-947f-4b0b-ab4a-bf8610a5fe68</vt:lpwstr>
  </property>
</Properties>
</file>